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5DC2" w14:textId="42F679D5" w:rsidR="000A0B79" w:rsidRPr="004611F4" w:rsidRDefault="00590667" w:rsidP="000A0B79">
      <w:pPr>
        <w:suppressAutoHyphens/>
        <w:spacing w:after="0" w:line="240" w:lineRule="auto"/>
        <w:ind w:left="709" w:hanging="709"/>
        <w:contextualSpacing/>
        <w:jc w:val="center"/>
        <w:rPr>
          <w:rFonts w:ascii="Verdana" w:hAnsi="Verdana" w:cs="Arial"/>
          <w:b/>
          <w:lang w:eastAsia="ar-SA"/>
        </w:rPr>
      </w:pPr>
      <w:bookmarkStart w:id="0" w:name="_Hlk204798186"/>
      <w:r w:rsidRPr="004611F4">
        <w:rPr>
          <w:rFonts w:ascii="Verdana" w:hAnsi="Verdana" w:cs="Arial"/>
          <w:b/>
          <w:lang w:eastAsia="ar-SA"/>
        </w:rPr>
        <w:t xml:space="preserve">FICHA ANÁLISIS CONCILIACIÓN </w:t>
      </w:r>
      <w:r w:rsidRPr="004611F4">
        <w:rPr>
          <w:rFonts w:ascii="Verdana" w:hAnsi="Verdana" w:cs="Arial"/>
          <w:b/>
          <w:highlight w:val="yellow"/>
          <w:lang w:eastAsia="ar-SA"/>
        </w:rPr>
        <w:t>JUDICIAL (O PREJUDICIAL)</w:t>
      </w:r>
      <w:r w:rsidRPr="004611F4">
        <w:rPr>
          <w:rFonts w:ascii="Verdana" w:hAnsi="Verdana" w:cs="Arial"/>
          <w:b/>
          <w:lang w:eastAsia="ar-SA"/>
        </w:rPr>
        <w:t xml:space="preserve"> PARA PRESENTAR AL COMITÉ DE DEFENSA JUDICIAL Y CONCILIACIÓN DE LA DIRECCIÓN GENERAL</w:t>
      </w:r>
    </w:p>
    <w:bookmarkEnd w:id="0"/>
    <w:p w14:paraId="7238EE5F" w14:textId="77777777" w:rsidR="00590667" w:rsidRPr="004611F4" w:rsidRDefault="00590667" w:rsidP="000A0B79">
      <w:pPr>
        <w:suppressAutoHyphens/>
        <w:spacing w:after="0" w:line="240" w:lineRule="auto"/>
        <w:ind w:left="709" w:hanging="709"/>
        <w:contextualSpacing/>
        <w:jc w:val="center"/>
        <w:rPr>
          <w:rFonts w:ascii="Verdana" w:hAnsi="Verdana" w:cs="Arial"/>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0A0B79" w:rsidRPr="004611F4" w14:paraId="05044C95" w14:textId="77777777" w:rsidTr="00105DD1">
        <w:trPr>
          <w:trHeight w:val="755"/>
        </w:trPr>
        <w:tc>
          <w:tcPr>
            <w:tcW w:w="9709" w:type="dxa"/>
          </w:tcPr>
          <w:p w14:paraId="5373BAA2" w14:textId="3CC5F2AE" w:rsidR="000A0B79" w:rsidRPr="004611F4" w:rsidRDefault="000A0B79" w:rsidP="00105DD1">
            <w:pPr>
              <w:suppressAutoHyphens/>
              <w:spacing w:after="0" w:line="240" w:lineRule="auto"/>
              <w:contextualSpacing/>
              <w:jc w:val="both"/>
              <w:rPr>
                <w:rFonts w:ascii="Verdana" w:hAnsi="Verdana" w:cs="Arial"/>
                <w:b/>
                <w:shd w:val="clear" w:color="auto" w:fill="A6A6A6"/>
                <w:lang w:eastAsia="ar-SA"/>
              </w:rPr>
            </w:pPr>
            <w:r w:rsidRPr="004611F4">
              <w:rPr>
                <w:rFonts w:ascii="Verdana" w:hAnsi="Verdana" w:cs="Arial"/>
                <w:b/>
                <w:lang w:eastAsia="ar-SA"/>
              </w:rPr>
              <w:t xml:space="preserve">CONCILIACIÓN:  </w:t>
            </w:r>
            <w:r w:rsidR="00FB5CAD" w:rsidRPr="004611F4">
              <w:rPr>
                <w:rFonts w:ascii="Verdana" w:hAnsi="Verdana" w:cs="Arial"/>
                <w:b/>
                <w:lang w:eastAsia="ar-SA"/>
              </w:rPr>
              <w:t xml:space="preserve">PREJUDICIAL - </w:t>
            </w:r>
            <w:r w:rsidRPr="004611F4">
              <w:rPr>
                <w:rFonts w:ascii="Verdana" w:hAnsi="Verdana" w:cs="Arial"/>
                <w:lang w:eastAsia="ar-SA"/>
              </w:rPr>
              <w:t xml:space="preserve">JUDICIAL – </w:t>
            </w:r>
            <w:r w:rsidR="00FB5CAD" w:rsidRPr="004611F4">
              <w:rPr>
                <w:rFonts w:ascii="Verdana" w:hAnsi="Verdana" w:cs="Arial"/>
                <w:lang w:eastAsia="ar-SA"/>
              </w:rPr>
              <w:t xml:space="preserve">ORDINARIO LABORAL - </w:t>
            </w:r>
            <w:r w:rsidRPr="004611F4">
              <w:rPr>
                <w:rFonts w:ascii="Verdana" w:hAnsi="Verdana" w:cs="Arial"/>
                <w:lang w:eastAsia="ar-SA"/>
              </w:rPr>
              <w:t xml:space="preserve">NULIDAD Y RESTABLECIMIENTO DEL DERECHO – CONTRATO REALIDAD – REGIONAL </w:t>
            </w:r>
            <w:r w:rsidR="00ED61DA" w:rsidRPr="004611F4">
              <w:rPr>
                <w:rFonts w:ascii="Verdana" w:hAnsi="Verdana" w:cs="Arial"/>
                <w:lang w:eastAsia="ar-SA"/>
              </w:rPr>
              <w:t>XXXXXXX</w:t>
            </w:r>
            <w:r w:rsidRPr="004611F4">
              <w:rPr>
                <w:rFonts w:ascii="Verdana" w:hAnsi="Verdana" w:cs="Arial"/>
                <w:b/>
                <w:shd w:val="clear" w:color="auto" w:fill="A6A6A6"/>
                <w:lang w:eastAsia="ar-SA"/>
              </w:rPr>
              <w:t xml:space="preserve"> </w:t>
            </w:r>
          </w:p>
          <w:p w14:paraId="19CBCCEB" w14:textId="77777777" w:rsidR="000A0B79" w:rsidRPr="004611F4" w:rsidRDefault="000A0B79" w:rsidP="00105DD1">
            <w:pPr>
              <w:suppressAutoHyphens/>
              <w:spacing w:after="0" w:line="240" w:lineRule="auto"/>
              <w:contextualSpacing/>
              <w:rPr>
                <w:rFonts w:ascii="Verdana" w:hAnsi="Verdana" w:cs="Arial"/>
                <w:b/>
                <w:lang w:eastAsia="ar-SA"/>
              </w:rPr>
            </w:pPr>
          </w:p>
          <w:p w14:paraId="3D959FEE" w14:textId="77777777" w:rsidR="000A0B79" w:rsidRPr="004611F4" w:rsidRDefault="000A0B79" w:rsidP="00105DD1">
            <w:pPr>
              <w:autoSpaceDE w:val="0"/>
              <w:autoSpaceDN w:val="0"/>
              <w:adjustRightInd w:val="0"/>
              <w:spacing w:after="0" w:line="240" w:lineRule="auto"/>
              <w:jc w:val="both"/>
              <w:rPr>
                <w:rFonts w:ascii="Verdana" w:hAnsi="Verdana" w:cs="Arial"/>
                <w:lang w:eastAsia="ar-SA"/>
              </w:rPr>
            </w:pPr>
            <w:r w:rsidRPr="004611F4">
              <w:rPr>
                <w:rFonts w:ascii="Verdana" w:hAnsi="Verdana" w:cs="Arial"/>
                <w:b/>
                <w:lang w:eastAsia="ar-SA"/>
              </w:rPr>
              <w:t>TEMA</w:t>
            </w:r>
            <w:r w:rsidRPr="004611F4">
              <w:rPr>
                <w:rFonts w:ascii="Verdana" w:hAnsi="Verdana" w:cs="Arial"/>
                <w:lang w:eastAsia="ar-SA"/>
              </w:rPr>
              <w:t xml:space="preserve">: Se pretende se declare </w:t>
            </w:r>
            <w:r w:rsidRPr="004611F4">
              <w:rPr>
                <w:rFonts w:ascii="Verdana" w:hAnsi="Verdana" w:cs="Arial"/>
              </w:rPr>
              <w:t xml:space="preserve">la revocatoria por presunta nulidad del acto administrativo contenido en el oficio </w:t>
            </w:r>
            <w:r w:rsidRPr="004611F4">
              <w:rPr>
                <w:rFonts w:ascii="Verdana" w:hAnsi="Verdana" w:cs="Arial"/>
                <w:lang w:val="es-CO"/>
              </w:rPr>
              <w:t xml:space="preserve">identificado con el radicado No. </w:t>
            </w:r>
            <w:r w:rsidR="00ED61DA" w:rsidRPr="004611F4">
              <w:rPr>
                <w:rFonts w:ascii="Verdana" w:hAnsi="Verdana" w:cs="Arial"/>
                <w:lang w:val="es-CO"/>
              </w:rPr>
              <w:t>XXXXXXXX</w:t>
            </w:r>
            <w:r w:rsidRPr="004611F4">
              <w:rPr>
                <w:rFonts w:ascii="Verdana" w:hAnsi="Verdana" w:cs="Arial"/>
                <w:lang w:val="es-CO"/>
              </w:rPr>
              <w:t xml:space="preserve"> de fecha </w:t>
            </w:r>
            <w:r w:rsidR="00ED61DA" w:rsidRPr="004611F4">
              <w:rPr>
                <w:rFonts w:ascii="Verdana" w:hAnsi="Verdana" w:cs="Arial"/>
                <w:lang w:val="es-CO"/>
              </w:rPr>
              <w:t>XX</w:t>
            </w:r>
            <w:r w:rsidRPr="004611F4">
              <w:rPr>
                <w:rFonts w:ascii="Verdana" w:hAnsi="Verdana" w:cs="Arial"/>
                <w:lang w:val="es-CO"/>
              </w:rPr>
              <w:t xml:space="preserve"> de </w:t>
            </w:r>
            <w:r w:rsidR="00ED61DA" w:rsidRPr="004611F4">
              <w:rPr>
                <w:rFonts w:ascii="Verdana" w:hAnsi="Verdana" w:cs="Arial"/>
                <w:lang w:val="es-CO"/>
              </w:rPr>
              <w:t>XXXXXX</w:t>
            </w:r>
            <w:r w:rsidRPr="004611F4">
              <w:rPr>
                <w:rFonts w:ascii="Verdana" w:hAnsi="Verdana" w:cs="Arial"/>
                <w:lang w:val="es-CO"/>
              </w:rPr>
              <w:t xml:space="preserve"> de 202</w:t>
            </w:r>
            <w:r w:rsidR="00ED61DA" w:rsidRPr="004611F4">
              <w:rPr>
                <w:rFonts w:ascii="Verdana" w:hAnsi="Verdana" w:cs="Arial"/>
                <w:lang w:val="es-CO"/>
              </w:rPr>
              <w:t>X</w:t>
            </w:r>
            <w:r w:rsidRPr="004611F4">
              <w:rPr>
                <w:rFonts w:ascii="Verdana" w:hAnsi="Verdana" w:cs="Arial"/>
                <w:lang w:eastAsia="es-ES"/>
              </w:rPr>
              <w:t xml:space="preserve">, </w:t>
            </w:r>
            <w:r w:rsidRPr="004611F4">
              <w:rPr>
                <w:rFonts w:ascii="Verdana" w:hAnsi="Verdana" w:cs="Arial"/>
              </w:rPr>
              <w:t>mediante el cual el ICBF negó la solicitud de reconocimiento de contrato realidad,</w:t>
            </w:r>
            <w:r w:rsidRPr="004611F4">
              <w:rPr>
                <w:rFonts w:ascii="Verdana" w:hAnsi="Verdana" w:cs="Arial"/>
                <w:lang w:eastAsia="ar-SA"/>
              </w:rPr>
              <w:t xml:space="preserve"> por el periodo comprendido entre el </w:t>
            </w:r>
            <w:r w:rsidR="00ED61DA" w:rsidRPr="004611F4">
              <w:rPr>
                <w:rFonts w:ascii="Verdana" w:hAnsi="Verdana" w:cs="Arial"/>
                <w:lang w:val="es-CO" w:eastAsia="es-CO"/>
              </w:rPr>
              <w:t>XX</w:t>
            </w:r>
            <w:r w:rsidRPr="004611F4">
              <w:rPr>
                <w:rFonts w:ascii="Verdana" w:hAnsi="Verdana" w:cs="Arial"/>
                <w:lang w:val="es-CO" w:eastAsia="es-CO"/>
              </w:rPr>
              <w:t xml:space="preserve"> de </w:t>
            </w:r>
            <w:r w:rsidR="00ED61DA" w:rsidRPr="004611F4">
              <w:rPr>
                <w:rFonts w:ascii="Verdana" w:hAnsi="Verdana" w:cs="Arial"/>
                <w:lang w:val="es-CO" w:eastAsia="es-CO"/>
              </w:rPr>
              <w:t>XXXXXX</w:t>
            </w:r>
            <w:r w:rsidRPr="004611F4">
              <w:rPr>
                <w:rFonts w:ascii="Verdana" w:hAnsi="Verdana" w:cs="Arial"/>
                <w:lang w:val="es-CO" w:eastAsia="es-CO"/>
              </w:rPr>
              <w:t xml:space="preserve"> del año 20</w:t>
            </w:r>
            <w:r w:rsidR="00ED61DA" w:rsidRPr="004611F4">
              <w:rPr>
                <w:rFonts w:ascii="Verdana" w:hAnsi="Verdana" w:cs="Arial"/>
                <w:lang w:val="es-CO" w:eastAsia="es-CO"/>
              </w:rPr>
              <w:t>XX</w:t>
            </w:r>
            <w:r w:rsidRPr="004611F4">
              <w:rPr>
                <w:rFonts w:ascii="Verdana" w:hAnsi="Verdana" w:cs="Arial"/>
                <w:lang w:val="es-CO" w:eastAsia="es-CO"/>
              </w:rPr>
              <w:t xml:space="preserve">, hasta el día </w:t>
            </w:r>
            <w:r w:rsidR="00ED61DA" w:rsidRPr="004611F4">
              <w:rPr>
                <w:rFonts w:ascii="Verdana" w:hAnsi="Verdana" w:cs="Arial"/>
                <w:lang w:val="es-CO" w:eastAsia="es-CO"/>
              </w:rPr>
              <w:t>XX</w:t>
            </w:r>
            <w:r w:rsidRPr="004611F4">
              <w:rPr>
                <w:rFonts w:ascii="Verdana" w:hAnsi="Verdana" w:cs="Arial"/>
                <w:lang w:val="es-CO" w:eastAsia="es-CO"/>
              </w:rPr>
              <w:t xml:space="preserve"> de </w:t>
            </w:r>
            <w:r w:rsidR="00ED61DA" w:rsidRPr="004611F4">
              <w:rPr>
                <w:rFonts w:ascii="Verdana" w:hAnsi="Verdana" w:cs="Arial"/>
                <w:lang w:val="es-CO" w:eastAsia="es-CO"/>
              </w:rPr>
              <w:t>XXXXXX</w:t>
            </w:r>
            <w:r w:rsidRPr="004611F4">
              <w:rPr>
                <w:rFonts w:ascii="Verdana" w:hAnsi="Verdana" w:cs="Arial"/>
                <w:lang w:val="es-CO" w:eastAsia="es-CO"/>
              </w:rPr>
              <w:t xml:space="preserve"> de 20</w:t>
            </w:r>
            <w:r w:rsidR="00ED61DA" w:rsidRPr="004611F4">
              <w:rPr>
                <w:rFonts w:ascii="Verdana" w:hAnsi="Verdana" w:cs="Arial"/>
                <w:lang w:val="es-CO" w:eastAsia="es-CO"/>
              </w:rPr>
              <w:t>XX</w:t>
            </w:r>
            <w:r w:rsidRPr="004611F4">
              <w:rPr>
                <w:rFonts w:ascii="Verdana" w:hAnsi="Verdana" w:cs="Arial"/>
              </w:rPr>
              <w:t>,</w:t>
            </w:r>
            <w:r w:rsidRPr="004611F4">
              <w:rPr>
                <w:rFonts w:ascii="Verdana" w:hAnsi="Verdana" w:cs="Arial"/>
                <w:i/>
                <w:iCs/>
              </w:rPr>
              <w:t xml:space="preserve"> </w:t>
            </w:r>
            <w:r w:rsidRPr="004611F4">
              <w:rPr>
                <w:rFonts w:ascii="Verdana" w:hAnsi="Verdana" w:cs="Arial"/>
                <w:lang w:eastAsia="ar-SA"/>
              </w:rPr>
              <w:t>y a título de restablecimiento del derecho el pago de prestaciones sociales año a año, aportes a seguridad social y demás derechos surgidos de la presunta relación laboral.</w:t>
            </w:r>
          </w:p>
          <w:p w14:paraId="3A8114B6" w14:textId="56AD3CB2" w:rsidR="005D26B0" w:rsidRPr="004611F4" w:rsidRDefault="005D26B0" w:rsidP="00105DD1">
            <w:pPr>
              <w:autoSpaceDE w:val="0"/>
              <w:autoSpaceDN w:val="0"/>
              <w:adjustRightInd w:val="0"/>
              <w:spacing w:after="0" w:line="240" w:lineRule="auto"/>
              <w:jc w:val="both"/>
              <w:rPr>
                <w:rFonts w:ascii="Verdana" w:hAnsi="Verdana" w:cs="Arial"/>
                <w:lang w:eastAsia="ar-SA"/>
              </w:rPr>
            </w:pPr>
          </w:p>
        </w:tc>
      </w:tr>
    </w:tbl>
    <w:p w14:paraId="10FAA807" w14:textId="77777777" w:rsidR="000A0B79" w:rsidRPr="004611F4" w:rsidRDefault="000A0B79" w:rsidP="000A0B79">
      <w:pPr>
        <w:suppressAutoHyphens/>
        <w:spacing w:after="0" w:line="240" w:lineRule="auto"/>
        <w:contextualSpacing/>
        <w:jc w:val="both"/>
        <w:rPr>
          <w:rFonts w:ascii="Verdana" w:hAnsi="Verdana" w:cs="Arial"/>
          <w:lang w:eastAsia="ar-S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0A0B79" w:rsidRPr="004611F4" w14:paraId="30255087" w14:textId="77777777" w:rsidTr="00105DD1">
        <w:trPr>
          <w:trHeight w:val="1297"/>
        </w:trPr>
        <w:tc>
          <w:tcPr>
            <w:tcW w:w="9709" w:type="dxa"/>
          </w:tcPr>
          <w:p w14:paraId="7B0CDB59" w14:textId="77777777" w:rsidR="000A0B79" w:rsidRPr="004611F4" w:rsidRDefault="000A0B79" w:rsidP="000A0B79">
            <w:pPr>
              <w:numPr>
                <w:ilvl w:val="0"/>
                <w:numId w:val="80"/>
              </w:numPr>
              <w:suppressAutoHyphens/>
              <w:spacing w:after="0" w:line="240" w:lineRule="auto"/>
              <w:contextualSpacing/>
              <w:jc w:val="center"/>
              <w:rPr>
                <w:rFonts w:ascii="Verdana" w:hAnsi="Verdana" w:cs="Arial"/>
                <w:b/>
                <w:lang w:eastAsia="ar-SA"/>
              </w:rPr>
            </w:pPr>
            <w:r w:rsidRPr="004611F4">
              <w:rPr>
                <w:rFonts w:ascii="Verdana" w:hAnsi="Verdana" w:cs="Arial"/>
                <w:b/>
                <w:lang w:eastAsia="ar-SA"/>
              </w:rPr>
              <w:t>DATOS GENERALES</w:t>
            </w:r>
          </w:p>
          <w:p w14:paraId="3747D81F" w14:textId="77777777" w:rsidR="000A0B79" w:rsidRPr="004611F4" w:rsidRDefault="000A0B79" w:rsidP="005D26B0">
            <w:pPr>
              <w:suppressAutoHyphens/>
              <w:spacing w:after="0" w:line="240" w:lineRule="auto"/>
              <w:ind w:left="502"/>
              <w:contextualSpacing/>
              <w:rPr>
                <w:rFonts w:ascii="Verdana" w:hAnsi="Verdana" w:cs="Arial"/>
                <w:b/>
                <w:lang w:eastAsia="ar-SA"/>
              </w:rPr>
            </w:pPr>
          </w:p>
          <w:p w14:paraId="5A3B0197" w14:textId="4D74702B" w:rsidR="000A0B79" w:rsidRPr="004611F4" w:rsidRDefault="000A0B79" w:rsidP="005D26B0">
            <w:pPr>
              <w:suppressAutoHyphens/>
              <w:spacing w:after="0" w:line="240" w:lineRule="auto"/>
              <w:contextualSpacing/>
              <w:jc w:val="both"/>
              <w:rPr>
                <w:rFonts w:ascii="Verdana" w:hAnsi="Verdana" w:cs="Arial"/>
                <w:lang w:eastAsia="ar-SA"/>
              </w:rPr>
            </w:pPr>
            <w:r w:rsidRPr="004611F4">
              <w:rPr>
                <w:rFonts w:ascii="Verdana" w:hAnsi="Verdana" w:cs="Arial"/>
                <w:b/>
                <w:lang w:eastAsia="ar-SA"/>
              </w:rPr>
              <w:t xml:space="preserve">MEDIO DE CONTROL: </w:t>
            </w:r>
            <w:r w:rsidRPr="004611F4">
              <w:rPr>
                <w:rFonts w:ascii="Verdana" w:hAnsi="Verdana" w:cs="Arial"/>
                <w:lang w:eastAsia="ar-SA"/>
              </w:rPr>
              <w:t xml:space="preserve">NULIDAD Y RESTABLECIMIENTO DERECHO </w:t>
            </w:r>
            <w:r w:rsidR="00FB5CAD" w:rsidRPr="004611F4">
              <w:rPr>
                <w:rFonts w:ascii="Verdana" w:hAnsi="Verdana" w:cs="Arial"/>
                <w:lang w:eastAsia="ar-SA"/>
              </w:rPr>
              <w:t xml:space="preserve">– ORDINARIO LABORAL </w:t>
            </w:r>
          </w:p>
          <w:p w14:paraId="6376AAFB" w14:textId="13D78EB5" w:rsidR="000A0B79" w:rsidRPr="004611F4" w:rsidRDefault="000A0B79" w:rsidP="005D26B0">
            <w:pPr>
              <w:autoSpaceDE w:val="0"/>
              <w:autoSpaceDN w:val="0"/>
              <w:adjustRightInd w:val="0"/>
              <w:spacing w:after="0" w:line="240" w:lineRule="auto"/>
              <w:rPr>
                <w:rFonts w:ascii="Verdana" w:hAnsi="Verdana" w:cs="Arial"/>
                <w:lang w:eastAsia="ar-SA"/>
              </w:rPr>
            </w:pPr>
            <w:r w:rsidRPr="004611F4">
              <w:rPr>
                <w:rFonts w:ascii="Verdana" w:hAnsi="Verdana" w:cs="Arial"/>
                <w:b/>
                <w:lang w:eastAsia="ar-SA"/>
              </w:rPr>
              <w:t>DEMANDANTE</w:t>
            </w:r>
            <w:r w:rsidRPr="004611F4">
              <w:rPr>
                <w:rFonts w:ascii="Verdana" w:hAnsi="Verdana" w:cs="Arial"/>
                <w:lang w:eastAsia="ar-SA"/>
              </w:rPr>
              <w:t xml:space="preserve">: </w:t>
            </w:r>
            <w:r w:rsidR="00ED61DA" w:rsidRPr="004611F4">
              <w:rPr>
                <w:rFonts w:ascii="Verdana" w:hAnsi="Verdana" w:cs="Arial"/>
                <w:lang w:val="es-CO" w:eastAsia="es-CO"/>
              </w:rPr>
              <w:t>XXXXXXXXXXXXXXXXXX</w:t>
            </w:r>
          </w:p>
          <w:p w14:paraId="04194896" w14:textId="340482D2" w:rsidR="000A0B79" w:rsidRPr="004611F4" w:rsidRDefault="000A0B79" w:rsidP="005D26B0">
            <w:pPr>
              <w:suppressAutoHyphens/>
              <w:spacing w:after="0" w:line="240" w:lineRule="auto"/>
              <w:contextualSpacing/>
              <w:rPr>
                <w:rFonts w:ascii="Verdana" w:hAnsi="Verdana" w:cs="Arial"/>
                <w:lang w:eastAsia="ar-SA"/>
              </w:rPr>
            </w:pPr>
            <w:r w:rsidRPr="004611F4">
              <w:rPr>
                <w:rFonts w:ascii="Verdana" w:hAnsi="Verdana" w:cs="Arial"/>
                <w:b/>
                <w:lang w:eastAsia="ar-SA"/>
              </w:rPr>
              <w:t>DEMANDADO</w:t>
            </w:r>
            <w:r w:rsidRPr="004611F4">
              <w:rPr>
                <w:rFonts w:ascii="Verdana" w:hAnsi="Verdana" w:cs="Arial"/>
                <w:lang w:eastAsia="ar-SA"/>
              </w:rPr>
              <w:t>:</w:t>
            </w:r>
            <w:r w:rsidR="005D26B0" w:rsidRPr="004611F4">
              <w:rPr>
                <w:rFonts w:ascii="Verdana" w:hAnsi="Verdana" w:cs="Arial"/>
                <w:lang w:eastAsia="ar-SA"/>
              </w:rPr>
              <w:t xml:space="preserve"> </w:t>
            </w:r>
            <w:r w:rsidRPr="004611F4">
              <w:rPr>
                <w:rFonts w:ascii="Verdana" w:hAnsi="Verdana" w:cs="Arial"/>
                <w:lang w:eastAsia="ar-SA"/>
              </w:rPr>
              <w:t xml:space="preserve">INSTITUTO COLOMBIANO DE BIENESTAR FAMILIAR - ICBF </w:t>
            </w:r>
          </w:p>
          <w:p w14:paraId="4C355F68" w14:textId="2C1B7700" w:rsidR="000A0B79" w:rsidRPr="004611F4" w:rsidRDefault="000A0B79" w:rsidP="005D26B0">
            <w:pPr>
              <w:suppressAutoHyphens/>
              <w:spacing w:after="0" w:line="240" w:lineRule="auto"/>
              <w:ind w:left="2694" w:hanging="2694"/>
              <w:rPr>
                <w:rFonts w:ascii="Verdana" w:hAnsi="Verdana" w:cs="Arial"/>
                <w:b/>
                <w:bCs/>
                <w:lang w:val="es-MX" w:eastAsia="es-ES"/>
              </w:rPr>
            </w:pPr>
            <w:r w:rsidRPr="004611F4">
              <w:rPr>
                <w:rFonts w:ascii="Verdana" w:hAnsi="Verdana" w:cs="Arial"/>
                <w:b/>
                <w:lang w:eastAsia="ar-SA"/>
              </w:rPr>
              <w:t>DESPACHO</w:t>
            </w:r>
            <w:r w:rsidRPr="004611F4">
              <w:rPr>
                <w:rFonts w:ascii="Verdana" w:hAnsi="Verdana" w:cs="Arial"/>
                <w:lang w:eastAsia="ar-SA"/>
              </w:rPr>
              <w:t>:</w:t>
            </w:r>
            <w:r w:rsidR="005D26B0" w:rsidRPr="004611F4">
              <w:rPr>
                <w:rFonts w:ascii="Verdana" w:hAnsi="Verdana" w:cs="Arial"/>
                <w:lang w:eastAsia="ar-SA"/>
              </w:rPr>
              <w:t xml:space="preserve"> </w:t>
            </w:r>
            <w:r w:rsidR="00ED61DA" w:rsidRPr="004611F4">
              <w:rPr>
                <w:rFonts w:ascii="Verdana" w:hAnsi="Verdana" w:cs="Arial"/>
                <w:lang w:val="es-CO" w:eastAsia="ar-SA"/>
              </w:rPr>
              <w:t>XXXXXXXXXXXXXXXXXXXXXXXXXX</w:t>
            </w:r>
          </w:p>
          <w:p w14:paraId="70C2C3CE" w14:textId="77777777" w:rsidR="005D26B0" w:rsidRPr="004611F4" w:rsidRDefault="005D26B0" w:rsidP="005D26B0">
            <w:pPr>
              <w:pStyle w:val="Default"/>
              <w:rPr>
                <w:rFonts w:ascii="Verdana" w:hAnsi="Verdana"/>
                <w:sz w:val="22"/>
                <w:szCs w:val="22"/>
                <w:lang w:val="es-ES"/>
              </w:rPr>
            </w:pPr>
            <w:r w:rsidRPr="004611F4">
              <w:rPr>
                <w:rFonts w:ascii="Verdana" w:hAnsi="Verdana"/>
                <w:b/>
                <w:sz w:val="22"/>
                <w:szCs w:val="22"/>
                <w:lang w:eastAsia="ar-SA"/>
              </w:rPr>
              <w:t>R</w:t>
            </w:r>
            <w:r w:rsidR="000A0B79" w:rsidRPr="004611F4">
              <w:rPr>
                <w:rFonts w:ascii="Verdana" w:hAnsi="Verdana"/>
                <w:b/>
                <w:sz w:val="22"/>
                <w:szCs w:val="22"/>
                <w:lang w:eastAsia="ar-SA"/>
              </w:rPr>
              <w:t xml:space="preserve">ADICADO: </w:t>
            </w:r>
            <w:r w:rsidR="00ED61DA" w:rsidRPr="004611F4">
              <w:rPr>
                <w:rFonts w:ascii="Verdana" w:hAnsi="Verdana"/>
                <w:sz w:val="22"/>
                <w:szCs w:val="22"/>
                <w:lang w:val="es-ES"/>
              </w:rPr>
              <w:t>XXXXXXXXXXXXXXXXXXXXXX</w:t>
            </w:r>
          </w:p>
          <w:p w14:paraId="4DA407D3" w14:textId="28CD0418" w:rsidR="000A0B79" w:rsidRPr="004611F4" w:rsidRDefault="000A0B79" w:rsidP="005D26B0">
            <w:pPr>
              <w:pStyle w:val="Default"/>
              <w:rPr>
                <w:rFonts w:ascii="Verdana" w:hAnsi="Verdana"/>
                <w:sz w:val="22"/>
                <w:szCs w:val="22"/>
                <w:lang w:eastAsia="ar-SA"/>
              </w:rPr>
            </w:pPr>
            <w:r w:rsidRPr="004611F4">
              <w:rPr>
                <w:rFonts w:ascii="Verdana" w:hAnsi="Verdana"/>
                <w:b/>
                <w:sz w:val="22"/>
                <w:szCs w:val="22"/>
                <w:lang w:eastAsia="ar-SA"/>
              </w:rPr>
              <w:t>FECHA AUDIENCIA</w:t>
            </w:r>
            <w:r w:rsidRPr="004611F4">
              <w:rPr>
                <w:rFonts w:ascii="Verdana" w:hAnsi="Verdana"/>
                <w:sz w:val="22"/>
                <w:szCs w:val="22"/>
                <w:lang w:eastAsia="ar-SA"/>
              </w:rPr>
              <w:t>:</w:t>
            </w:r>
            <w:r w:rsidR="005D26B0" w:rsidRPr="004611F4">
              <w:rPr>
                <w:rFonts w:ascii="Verdana" w:hAnsi="Verdana"/>
                <w:sz w:val="22"/>
                <w:szCs w:val="22"/>
                <w:lang w:eastAsia="ar-SA"/>
              </w:rPr>
              <w:t xml:space="preserve"> </w:t>
            </w:r>
            <w:r w:rsidR="00ED61DA" w:rsidRPr="004611F4">
              <w:rPr>
                <w:rFonts w:ascii="Verdana" w:hAnsi="Verdana"/>
                <w:sz w:val="22"/>
                <w:szCs w:val="22"/>
                <w:lang w:eastAsia="ar-SA"/>
              </w:rPr>
              <w:t>XXXXXXXXXXXXXXXXXXX</w:t>
            </w:r>
          </w:p>
          <w:p w14:paraId="14E4FF5D" w14:textId="30921F2D" w:rsidR="005D26B0" w:rsidRPr="004611F4" w:rsidRDefault="005D26B0" w:rsidP="005D26B0">
            <w:pPr>
              <w:pStyle w:val="Default"/>
              <w:rPr>
                <w:rFonts w:ascii="Verdana" w:hAnsi="Verdana"/>
                <w:b/>
                <w:sz w:val="22"/>
                <w:szCs w:val="22"/>
                <w:lang w:eastAsia="ar-SA"/>
              </w:rPr>
            </w:pPr>
          </w:p>
        </w:tc>
      </w:tr>
    </w:tbl>
    <w:p w14:paraId="228F184C" w14:textId="77777777" w:rsidR="000A0B79" w:rsidRPr="004611F4" w:rsidRDefault="000A0B79" w:rsidP="000A0B79">
      <w:pPr>
        <w:suppressAutoHyphens/>
        <w:spacing w:after="0" w:line="240" w:lineRule="auto"/>
        <w:contextualSpacing/>
        <w:jc w:val="both"/>
        <w:rPr>
          <w:rFonts w:ascii="Verdana" w:hAnsi="Verdana" w:cs="Arial"/>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A0B79" w:rsidRPr="004611F4" w14:paraId="6B7729F2" w14:textId="77777777" w:rsidTr="00105DD1">
        <w:trPr>
          <w:trHeight w:val="985"/>
        </w:trPr>
        <w:tc>
          <w:tcPr>
            <w:tcW w:w="9639" w:type="dxa"/>
          </w:tcPr>
          <w:p w14:paraId="66A3D980" w14:textId="77777777" w:rsidR="000A0B79" w:rsidRPr="004611F4" w:rsidRDefault="000A0B79" w:rsidP="00105DD1">
            <w:pPr>
              <w:spacing w:after="0" w:line="240" w:lineRule="auto"/>
              <w:ind w:left="720"/>
              <w:rPr>
                <w:rFonts w:ascii="Verdana" w:hAnsi="Verdana" w:cs="Arial"/>
                <w:b/>
                <w:u w:val="single"/>
              </w:rPr>
            </w:pPr>
          </w:p>
          <w:p w14:paraId="36DBDEB0" w14:textId="77777777" w:rsidR="000A0B79" w:rsidRPr="004611F4" w:rsidRDefault="000A0B79" w:rsidP="000A0B79">
            <w:pPr>
              <w:numPr>
                <w:ilvl w:val="0"/>
                <w:numId w:val="80"/>
              </w:numPr>
              <w:tabs>
                <w:tab w:val="clear" w:pos="502"/>
              </w:tabs>
              <w:spacing w:after="0" w:line="240" w:lineRule="auto"/>
              <w:jc w:val="center"/>
              <w:rPr>
                <w:rFonts w:ascii="Verdana" w:hAnsi="Verdana" w:cs="Arial"/>
                <w:b/>
                <w:u w:val="single"/>
              </w:rPr>
            </w:pPr>
            <w:r w:rsidRPr="004611F4">
              <w:rPr>
                <w:rFonts w:ascii="Verdana" w:hAnsi="Verdana" w:cs="Arial"/>
                <w:b/>
                <w:u w:val="single"/>
              </w:rPr>
              <w:t>DATOS PECUNIARIOS</w:t>
            </w:r>
          </w:p>
          <w:p w14:paraId="2BFAE1F3" w14:textId="77777777" w:rsidR="000A0B79" w:rsidRPr="004611F4" w:rsidRDefault="000A0B79" w:rsidP="00105DD1">
            <w:pPr>
              <w:spacing w:after="0" w:line="240" w:lineRule="auto"/>
              <w:ind w:left="720"/>
              <w:rPr>
                <w:rFonts w:ascii="Verdana" w:hAnsi="Verdana" w:cs="Arial"/>
                <w:bCs/>
              </w:rPr>
            </w:pPr>
          </w:p>
          <w:p w14:paraId="52BB0337" w14:textId="085DE8B1" w:rsidR="000A0B79" w:rsidRPr="004611F4" w:rsidRDefault="000A0B79" w:rsidP="00105DD1">
            <w:pPr>
              <w:autoSpaceDE w:val="0"/>
              <w:autoSpaceDN w:val="0"/>
              <w:adjustRightInd w:val="0"/>
              <w:spacing w:after="0" w:line="240" w:lineRule="auto"/>
              <w:jc w:val="both"/>
              <w:rPr>
                <w:rFonts w:ascii="Verdana" w:hAnsi="Verdana" w:cs="Arial"/>
              </w:rPr>
            </w:pPr>
            <w:r w:rsidRPr="004611F4">
              <w:rPr>
                <w:rFonts w:ascii="Verdana" w:hAnsi="Verdana" w:cs="Arial"/>
                <w:bCs/>
              </w:rPr>
              <w:t xml:space="preserve">Se estima la cuantía en la suma de </w:t>
            </w:r>
            <w:r w:rsidR="00ED61DA" w:rsidRPr="004611F4">
              <w:rPr>
                <w:rFonts w:ascii="Verdana" w:hAnsi="Verdana" w:cs="Arial"/>
                <w:bCs/>
              </w:rPr>
              <w:t>XXXXXXXXXXXXXXXXXXXXXXXXXXXXXXX</w:t>
            </w:r>
            <w:r w:rsidRPr="004611F4">
              <w:rPr>
                <w:rFonts w:ascii="Verdana" w:hAnsi="Verdana" w:cs="Arial"/>
                <w:bCs/>
                <w:lang w:val="es-CO" w:eastAsia="es-CO"/>
              </w:rPr>
              <w:t xml:space="preserve"> ($</w:t>
            </w:r>
            <w:r w:rsidR="00ED61DA" w:rsidRPr="004611F4">
              <w:rPr>
                <w:rFonts w:ascii="Verdana" w:hAnsi="Verdana" w:cs="Arial"/>
                <w:bCs/>
                <w:lang w:val="es-CO" w:eastAsia="es-CO"/>
              </w:rPr>
              <w:t>XXXXXXXXXXX</w:t>
            </w:r>
            <w:r w:rsidRPr="004611F4">
              <w:rPr>
                <w:rFonts w:ascii="Verdana" w:hAnsi="Verdana" w:cs="Arial"/>
                <w:bCs/>
                <w:lang w:val="es-CO" w:eastAsia="es-CO"/>
              </w:rPr>
              <w:t>)</w:t>
            </w:r>
            <w:r w:rsidRPr="004611F4">
              <w:rPr>
                <w:rFonts w:ascii="Verdana" w:hAnsi="Verdana" w:cs="Arial"/>
                <w:b/>
                <w:bCs/>
              </w:rPr>
              <w:t xml:space="preserve">, </w:t>
            </w:r>
            <w:r w:rsidRPr="004611F4">
              <w:rPr>
                <w:rFonts w:ascii="Verdana" w:hAnsi="Verdana" w:cs="Arial"/>
              </w:rPr>
              <w:t xml:space="preserve">por concepto de </w:t>
            </w:r>
            <w:r w:rsidRPr="004611F4">
              <w:rPr>
                <w:rFonts w:ascii="Verdana" w:hAnsi="Verdana" w:cs="Arial"/>
                <w:lang w:val="es-CO"/>
              </w:rPr>
              <w:t>primas, cesantías, intereses a las cesantías, vacaciones, indemnización moratoria, sanción por falta de pago de las cesantías causadas, aportes a pensión sobre el total de honorarios y demás prestaciones a las que tenga derecho</w:t>
            </w:r>
            <w:r w:rsidR="00ED61DA" w:rsidRPr="004611F4">
              <w:rPr>
                <w:rFonts w:ascii="Verdana" w:hAnsi="Verdana" w:cs="Arial"/>
                <w:lang w:val="es-CO"/>
              </w:rPr>
              <w:t xml:space="preserve"> (</w:t>
            </w:r>
            <w:r w:rsidR="00ED61DA" w:rsidRPr="004611F4">
              <w:rPr>
                <w:rFonts w:ascii="Verdana" w:hAnsi="Verdana" w:cs="Arial"/>
                <w:highlight w:val="yellow"/>
                <w:lang w:val="es-CO"/>
              </w:rPr>
              <w:t>REFERIR SOLO AQUELLAS DISPUESTAS EN LAS PRETENSIONES DE LA DEMANDA)</w:t>
            </w:r>
          </w:p>
        </w:tc>
      </w:tr>
    </w:tbl>
    <w:p w14:paraId="5591285E" w14:textId="77777777" w:rsidR="000A0B79" w:rsidRPr="004611F4" w:rsidRDefault="000A0B79" w:rsidP="000A0B79">
      <w:pPr>
        <w:suppressAutoHyphens/>
        <w:spacing w:after="0" w:line="240" w:lineRule="auto"/>
        <w:contextualSpacing/>
        <w:jc w:val="both"/>
        <w:rPr>
          <w:rFonts w:ascii="Verdana" w:hAnsi="Verdana" w:cs="Arial"/>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0A0B79" w:rsidRPr="004611F4" w14:paraId="34CD8EF9" w14:textId="77777777" w:rsidTr="00105DD1">
        <w:tc>
          <w:tcPr>
            <w:tcW w:w="9621" w:type="dxa"/>
          </w:tcPr>
          <w:p w14:paraId="3CC676F0" w14:textId="77777777" w:rsidR="000A0B79" w:rsidRPr="004611F4" w:rsidRDefault="000A0B79" w:rsidP="00105DD1">
            <w:pPr>
              <w:suppressAutoHyphens/>
              <w:spacing w:after="0" w:line="240" w:lineRule="auto"/>
              <w:ind w:left="502"/>
              <w:rPr>
                <w:rFonts w:ascii="Verdana" w:hAnsi="Verdana" w:cs="Arial"/>
                <w:b/>
                <w:lang w:eastAsia="ar-SA"/>
              </w:rPr>
            </w:pPr>
          </w:p>
          <w:p w14:paraId="24CDB865" w14:textId="77777777" w:rsidR="000A0B79" w:rsidRPr="004611F4" w:rsidRDefault="000A0B79" w:rsidP="000A0B79">
            <w:pPr>
              <w:numPr>
                <w:ilvl w:val="0"/>
                <w:numId w:val="80"/>
              </w:numPr>
              <w:suppressAutoHyphens/>
              <w:spacing w:after="0" w:line="240" w:lineRule="auto"/>
              <w:jc w:val="center"/>
              <w:rPr>
                <w:rFonts w:ascii="Verdana" w:hAnsi="Verdana" w:cs="Arial"/>
                <w:b/>
                <w:lang w:eastAsia="ar-SA"/>
              </w:rPr>
            </w:pPr>
            <w:r w:rsidRPr="004611F4">
              <w:rPr>
                <w:rFonts w:ascii="Verdana" w:hAnsi="Verdana" w:cs="Arial"/>
                <w:b/>
                <w:lang w:eastAsia="ar-SA"/>
              </w:rPr>
              <w:t>RESUMEN DE LOS HECHOS</w:t>
            </w:r>
          </w:p>
          <w:p w14:paraId="0327C10E" w14:textId="77777777" w:rsidR="000A0B79" w:rsidRPr="004611F4" w:rsidRDefault="000A0B79" w:rsidP="00105DD1">
            <w:pPr>
              <w:suppressAutoHyphens/>
              <w:spacing w:after="0" w:line="240" w:lineRule="auto"/>
              <w:ind w:left="502"/>
              <w:jc w:val="both"/>
              <w:rPr>
                <w:rFonts w:ascii="Verdana" w:hAnsi="Verdana" w:cs="Arial"/>
                <w:b/>
                <w:lang w:eastAsia="ar-SA"/>
              </w:rPr>
            </w:pPr>
          </w:p>
          <w:p w14:paraId="2725D8B4" w14:textId="15176976" w:rsidR="000A0B79" w:rsidRPr="004611F4" w:rsidRDefault="00ED61DA" w:rsidP="00105DD1">
            <w:pPr>
              <w:suppressAutoHyphens/>
              <w:spacing w:after="0" w:line="240" w:lineRule="auto"/>
              <w:jc w:val="both"/>
              <w:rPr>
                <w:rFonts w:ascii="Verdana" w:hAnsi="Verdana" w:cs="Arial"/>
                <w:lang w:eastAsia="ar-SA"/>
              </w:rPr>
            </w:pPr>
            <w:r w:rsidRPr="004611F4">
              <w:rPr>
                <w:rFonts w:ascii="Verdana" w:hAnsi="Verdana" w:cs="Arial"/>
                <w:lang w:eastAsia="ar-SA"/>
              </w:rPr>
              <w:t>Se</w:t>
            </w:r>
            <w:r w:rsidR="000A0B79" w:rsidRPr="004611F4">
              <w:rPr>
                <w:rFonts w:ascii="Verdana" w:hAnsi="Verdana" w:cs="Arial"/>
                <w:lang w:eastAsia="ar-SA"/>
              </w:rPr>
              <w:t xml:space="preserve"> establece</w:t>
            </w:r>
            <w:r w:rsidRPr="004611F4">
              <w:rPr>
                <w:rFonts w:ascii="Verdana" w:hAnsi="Verdana" w:cs="Arial"/>
                <w:lang w:eastAsia="ar-SA"/>
              </w:rPr>
              <w:t>n</w:t>
            </w:r>
            <w:r w:rsidR="000A0B79" w:rsidRPr="004611F4">
              <w:rPr>
                <w:rFonts w:ascii="Verdana" w:hAnsi="Verdana" w:cs="Arial"/>
                <w:lang w:eastAsia="ar-SA"/>
              </w:rPr>
              <w:t xml:space="preserve"> los siguientes hechos como fundamento de sus pretensiones:</w:t>
            </w:r>
          </w:p>
          <w:p w14:paraId="4B1127E0" w14:textId="77777777" w:rsidR="00ED61DA" w:rsidRPr="004611F4" w:rsidRDefault="00ED61DA" w:rsidP="00105DD1">
            <w:pPr>
              <w:suppressAutoHyphens/>
              <w:spacing w:after="0" w:line="240" w:lineRule="auto"/>
              <w:jc w:val="both"/>
              <w:rPr>
                <w:rFonts w:ascii="Verdana" w:hAnsi="Verdana" w:cs="Arial"/>
                <w:lang w:eastAsia="ar-SA"/>
              </w:rPr>
            </w:pPr>
          </w:p>
          <w:p w14:paraId="12F103D4" w14:textId="23A7D834" w:rsidR="00ED61DA" w:rsidRPr="004611F4" w:rsidRDefault="00ED61DA" w:rsidP="00105DD1">
            <w:pPr>
              <w:suppressAutoHyphens/>
              <w:spacing w:after="0" w:line="240" w:lineRule="auto"/>
              <w:jc w:val="both"/>
              <w:rPr>
                <w:rFonts w:ascii="Verdana" w:hAnsi="Verdana" w:cs="Arial"/>
                <w:lang w:eastAsia="ar-SA"/>
              </w:rPr>
            </w:pPr>
            <w:r w:rsidRPr="004611F4">
              <w:rPr>
                <w:rFonts w:ascii="Verdana" w:hAnsi="Verdana" w:cs="Arial"/>
                <w:lang w:eastAsia="ar-SA"/>
              </w:rPr>
              <w:t>(EL RECUENTO DE LOS HECHOS ES NUESTRO</w:t>
            </w:r>
            <w:r w:rsidR="005918AB" w:rsidRPr="004611F4">
              <w:rPr>
                <w:rFonts w:ascii="Verdana" w:hAnsi="Verdana" w:cs="Arial"/>
                <w:lang w:eastAsia="ar-SA"/>
              </w:rPr>
              <w:t>,</w:t>
            </w:r>
            <w:r w:rsidRPr="004611F4">
              <w:rPr>
                <w:rFonts w:ascii="Verdana" w:hAnsi="Verdana" w:cs="Arial"/>
                <w:lang w:eastAsia="ar-SA"/>
              </w:rPr>
              <w:t xml:space="preserve"> PUES SE TRATA DE UN RESUMEN,</w:t>
            </w:r>
            <w:r w:rsidR="005918AB" w:rsidRPr="004611F4">
              <w:rPr>
                <w:rFonts w:ascii="Verdana" w:hAnsi="Verdana" w:cs="Arial"/>
                <w:lang w:eastAsia="ar-SA"/>
              </w:rPr>
              <w:t xml:space="preserve"> NO DE UNA TRANSCRIPCIÓN DE ELLOS, </w:t>
            </w:r>
            <w:r w:rsidRPr="004611F4">
              <w:rPr>
                <w:rFonts w:ascii="Verdana" w:hAnsi="Verdana" w:cs="Arial"/>
                <w:lang w:eastAsia="ar-SA"/>
              </w:rPr>
              <w:t>POR LO TANTO, SE DEBEN INICIAR CON “SE INDICA”, “SE SEÑALA”, “SE ADUCE”, “SE MANIFIESTA “,</w:t>
            </w:r>
            <w:r w:rsidR="005918AB" w:rsidRPr="004611F4">
              <w:rPr>
                <w:rFonts w:ascii="Verdana" w:hAnsi="Verdana" w:cs="Arial"/>
                <w:lang w:eastAsia="ar-SA"/>
              </w:rPr>
              <w:t xml:space="preserve"> ETC</w:t>
            </w:r>
            <w:r w:rsidRPr="004611F4">
              <w:rPr>
                <w:rFonts w:ascii="Verdana" w:hAnsi="Verdana" w:cs="Arial"/>
                <w:lang w:eastAsia="ar-SA"/>
              </w:rPr>
              <w:t>. EJEMPLO:</w:t>
            </w:r>
          </w:p>
          <w:p w14:paraId="71F74815" w14:textId="77777777" w:rsidR="000A0B79" w:rsidRPr="004611F4" w:rsidRDefault="000A0B79" w:rsidP="00105DD1">
            <w:pPr>
              <w:suppressAutoHyphens/>
              <w:spacing w:after="0" w:line="240" w:lineRule="auto"/>
              <w:jc w:val="both"/>
              <w:rPr>
                <w:rFonts w:ascii="Verdana" w:hAnsi="Verdana" w:cs="Arial"/>
                <w:lang w:eastAsia="ar-SA"/>
              </w:rPr>
            </w:pPr>
          </w:p>
          <w:p w14:paraId="3695448A" w14:textId="1E38AADC"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r w:rsidRPr="004611F4">
              <w:rPr>
                <w:rFonts w:ascii="Verdana" w:hAnsi="Verdana" w:cs="Arial"/>
                <w:color w:val="000000"/>
                <w:lang w:val="es-CO" w:eastAsia="es-CO"/>
              </w:rPr>
              <w:t xml:space="preserve">1. Se señala que entre el señor </w:t>
            </w:r>
            <w:r w:rsidR="00ED61DA" w:rsidRPr="004611F4">
              <w:rPr>
                <w:rFonts w:ascii="Verdana" w:hAnsi="Verdana" w:cs="Arial"/>
                <w:color w:val="000000"/>
                <w:lang w:val="es-CO" w:eastAsia="es-CO"/>
              </w:rPr>
              <w:t>XXXXXXXXXXXXXXXX</w:t>
            </w:r>
            <w:r w:rsidRPr="004611F4">
              <w:rPr>
                <w:rFonts w:ascii="Verdana" w:hAnsi="Verdana" w:cs="Arial"/>
                <w:color w:val="000000"/>
                <w:lang w:val="es-CO" w:eastAsia="es-CO"/>
              </w:rPr>
              <w:t>, y el ICBF se suscribieron los siguientes contratos de prestación de servicios:</w:t>
            </w:r>
          </w:p>
          <w:p w14:paraId="1773462A" w14:textId="77777777"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p>
          <w:p w14:paraId="3C577F8B" w14:textId="6AFF6DCA" w:rsidR="000A0B79" w:rsidRPr="004611F4" w:rsidRDefault="000A0B79" w:rsidP="000A0B79">
            <w:pPr>
              <w:numPr>
                <w:ilvl w:val="0"/>
                <w:numId w:val="90"/>
              </w:numPr>
              <w:autoSpaceDE w:val="0"/>
              <w:autoSpaceDN w:val="0"/>
              <w:adjustRightInd w:val="0"/>
              <w:spacing w:after="0" w:line="240" w:lineRule="auto"/>
              <w:jc w:val="both"/>
              <w:rPr>
                <w:rFonts w:ascii="Verdana" w:hAnsi="Verdana" w:cs="Arial"/>
                <w:color w:val="000000"/>
                <w:lang w:val="es-CO" w:eastAsia="es-CO"/>
              </w:rPr>
            </w:pPr>
            <w:r w:rsidRPr="004611F4">
              <w:rPr>
                <w:rFonts w:ascii="Verdana" w:hAnsi="Verdana" w:cs="Arial"/>
                <w:color w:val="000000"/>
                <w:lang w:val="es-CO" w:eastAsia="es-CO"/>
              </w:rPr>
              <w:t xml:space="preserve">Contrato </w:t>
            </w:r>
            <w:r w:rsidR="00ED61DA" w:rsidRPr="004611F4">
              <w:rPr>
                <w:rFonts w:ascii="Verdana" w:hAnsi="Verdana" w:cs="Arial"/>
                <w:color w:val="000000"/>
                <w:lang w:val="es-CO" w:eastAsia="es-CO"/>
              </w:rPr>
              <w:t>XXXX</w:t>
            </w:r>
            <w:r w:rsidRPr="004611F4">
              <w:rPr>
                <w:rFonts w:ascii="Verdana" w:hAnsi="Verdana" w:cs="Arial"/>
                <w:color w:val="000000"/>
                <w:lang w:val="es-CO" w:eastAsia="es-CO"/>
              </w:rPr>
              <w:t xml:space="preserve"> de </w:t>
            </w:r>
            <w:r w:rsidR="00ED61DA" w:rsidRPr="004611F4">
              <w:rPr>
                <w:rFonts w:ascii="Verdana" w:hAnsi="Verdana" w:cs="Arial"/>
                <w:color w:val="000000"/>
                <w:lang w:val="es-CO" w:eastAsia="es-CO"/>
              </w:rPr>
              <w:t>XXX</w:t>
            </w:r>
            <w:r w:rsidRPr="004611F4">
              <w:rPr>
                <w:rFonts w:ascii="Verdana" w:hAnsi="Verdana" w:cs="Arial"/>
                <w:color w:val="000000"/>
                <w:lang w:val="es-CO" w:eastAsia="es-CO"/>
              </w:rPr>
              <w:t xml:space="preserve">, el cual tuvo como objeto: </w:t>
            </w:r>
            <w:r w:rsidRPr="004611F4">
              <w:rPr>
                <w:rFonts w:ascii="Verdana" w:hAnsi="Verdana" w:cs="Arial"/>
                <w:i/>
                <w:iCs/>
                <w:color w:val="000000"/>
                <w:lang w:val="es-CO" w:eastAsia="es-CO"/>
              </w:rPr>
              <w:t>“</w:t>
            </w:r>
            <w:r w:rsidR="00ED61DA" w:rsidRPr="004611F4">
              <w:rPr>
                <w:rFonts w:ascii="Verdana" w:hAnsi="Verdana" w:cs="Arial"/>
                <w:i/>
                <w:iCs/>
                <w:color w:val="000000"/>
                <w:lang w:val="es-CO" w:eastAsia="es-CO"/>
              </w:rPr>
              <w:t>XXXXXXXXXXXXXXXXXXXXXXXXXXXXXX</w:t>
            </w:r>
            <w:r w:rsidRPr="004611F4">
              <w:rPr>
                <w:rFonts w:ascii="Verdana" w:hAnsi="Verdana" w:cs="Arial"/>
                <w:i/>
                <w:iCs/>
                <w:color w:val="000000"/>
                <w:lang w:val="es-CO" w:eastAsia="es-CO"/>
              </w:rPr>
              <w:t>”</w:t>
            </w:r>
            <w:r w:rsidRPr="004611F4">
              <w:rPr>
                <w:rFonts w:ascii="Verdana" w:hAnsi="Verdana" w:cs="Arial"/>
                <w:color w:val="000000"/>
                <w:lang w:val="es-CO" w:eastAsia="es-CO"/>
              </w:rPr>
              <w:t>.</w:t>
            </w:r>
          </w:p>
          <w:p w14:paraId="03C4B983" w14:textId="77777777" w:rsidR="000A0B79" w:rsidRPr="004611F4" w:rsidRDefault="000A0B79" w:rsidP="00105DD1">
            <w:pPr>
              <w:autoSpaceDE w:val="0"/>
              <w:autoSpaceDN w:val="0"/>
              <w:adjustRightInd w:val="0"/>
              <w:spacing w:after="0" w:line="240" w:lineRule="auto"/>
              <w:ind w:left="720"/>
              <w:jc w:val="both"/>
              <w:rPr>
                <w:rFonts w:ascii="Verdana" w:hAnsi="Verdana" w:cs="Arial"/>
                <w:color w:val="000000"/>
                <w:lang w:val="es-CO" w:eastAsia="es-CO"/>
              </w:rPr>
            </w:pPr>
            <w:r w:rsidRPr="004611F4">
              <w:rPr>
                <w:rFonts w:ascii="Verdana" w:hAnsi="Verdana" w:cs="Arial"/>
                <w:color w:val="000000"/>
                <w:lang w:val="es-CO" w:eastAsia="es-CO"/>
              </w:rPr>
              <w:t xml:space="preserve"> </w:t>
            </w:r>
          </w:p>
          <w:p w14:paraId="4A9DC511" w14:textId="058F3AD7" w:rsidR="000A0B79" w:rsidRPr="004611F4" w:rsidRDefault="00ED61DA" w:rsidP="00ED61DA">
            <w:pPr>
              <w:numPr>
                <w:ilvl w:val="0"/>
                <w:numId w:val="88"/>
              </w:numPr>
              <w:autoSpaceDE w:val="0"/>
              <w:autoSpaceDN w:val="0"/>
              <w:adjustRightInd w:val="0"/>
              <w:spacing w:after="0" w:line="240" w:lineRule="auto"/>
              <w:jc w:val="both"/>
              <w:rPr>
                <w:rFonts w:ascii="Verdana" w:hAnsi="Verdana" w:cs="Arial"/>
                <w:color w:val="000000"/>
                <w:lang w:val="es-CO" w:eastAsia="es-CO"/>
              </w:rPr>
            </w:pPr>
            <w:r w:rsidRPr="004611F4">
              <w:rPr>
                <w:rFonts w:ascii="Verdana" w:hAnsi="Verdana" w:cs="Arial"/>
                <w:color w:val="000000"/>
                <w:lang w:val="es-CO" w:eastAsia="es-CO"/>
              </w:rPr>
              <w:t>(…)</w:t>
            </w:r>
          </w:p>
          <w:p w14:paraId="062FD3B8" w14:textId="77777777" w:rsidR="00ED61DA" w:rsidRPr="004611F4" w:rsidRDefault="00ED61DA" w:rsidP="00ED61DA">
            <w:pPr>
              <w:autoSpaceDE w:val="0"/>
              <w:autoSpaceDN w:val="0"/>
              <w:adjustRightInd w:val="0"/>
              <w:spacing w:after="0" w:line="240" w:lineRule="auto"/>
              <w:ind w:left="720"/>
              <w:jc w:val="both"/>
              <w:rPr>
                <w:rFonts w:ascii="Verdana" w:hAnsi="Verdana" w:cs="Arial"/>
                <w:color w:val="000000"/>
                <w:lang w:val="es-CO" w:eastAsia="es-CO"/>
              </w:rPr>
            </w:pPr>
          </w:p>
          <w:p w14:paraId="219DEDFD" w14:textId="7D14E5E5"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r w:rsidRPr="004611F4">
              <w:rPr>
                <w:rFonts w:ascii="Verdana" w:hAnsi="Verdana" w:cs="Arial"/>
                <w:color w:val="000000"/>
                <w:lang w:val="es-CO" w:eastAsia="es-CO"/>
              </w:rPr>
              <w:t xml:space="preserve">2. Se manifiesta que </w:t>
            </w:r>
            <w:r w:rsidR="00ED61DA" w:rsidRPr="004611F4">
              <w:rPr>
                <w:rFonts w:ascii="Verdana" w:hAnsi="Verdana" w:cs="Arial"/>
                <w:color w:val="000000"/>
                <w:lang w:val="es-CO" w:eastAsia="es-CO"/>
              </w:rPr>
              <w:t xml:space="preserve">… </w:t>
            </w:r>
          </w:p>
          <w:p w14:paraId="42BFC5BF" w14:textId="77777777"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p>
          <w:p w14:paraId="1561B1C7" w14:textId="250E65E6"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r w:rsidRPr="004611F4">
              <w:rPr>
                <w:rFonts w:ascii="Verdana" w:hAnsi="Verdana" w:cs="Arial"/>
                <w:b/>
                <w:bCs/>
                <w:color w:val="000000"/>
                <w:lang w:val="es-CO" w:eastAsia="es-CO"/>
              </w:rPr>
              <w:t xml:space="preserve">3. </w:t>
            </w:r>
            <w:r w:rsidRPr="004611F4">
              <w:rPr>
                <w:rFonts w:ascii="Verdana" w:hAnsi="Verdana" w:cs="Arial"/>
                <w:color w:val="000000"/>
                <w:lang w:val="es-CO" w:eastAsia="es-CO"/>
              </w:rPr>
              <w:t>Se indica, que</w:t>
            </w:r>
            <w:r w:rsidR="00ED61DA" w:rsidRPr="004611F4">
              <w:rPr>
                <w:rFonts w:ascii="Verdana" w:hAnsi="Verdana" w:cs="Arial"/>
                <w:color w:val="000000"/>
                <w:lang w:val="es-CO" w:eastAsia="es-CO"/>
              </w:rPr>
              <w:t xml:space="preserve"> …</w:t>
            </w:r>
            <w:r w:rsidRPr="004611F4">
              <w:rPr>
                <w:rFonts w:ascii="Verdana" w:hAnsi="Verdana" w:cs="Arial"/>
                <w:color w:val="000000"/>
                <w:lang w:val="es-CO" w:eastAsia="es-CO"/>
              </w:rPr>
              <w:t xml:space="preserve"> </w:t>
            </w:r>
          </w:p>
          <w:p w14:paraId="5FEDDE3B" w14:textId="77777777"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p>
          <w:p w14:paraId="3E3AC3D2" w14:textId="791E1B9A"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r w:rsidRPr="004611F4">
              <w:rPr>
                <w:rFonts w:ascii="Verdana" w:hAnsi="Verdana" w:cs="Arial"/>
                <w:b/>
                <w:bCs/>
                <w:color w:val="000000"/>
                <w:lang w:val="es-CO" w:eastAsia="es-CO"/>
              </w:rPr>
              <w:t xml:space="preserve">4. </w:t>
            </w:r>
            <w:r w:rsidRPr="004611F4">
              <w:rPr>
                <w:rFonts w:ascii="Verdana" w:hAnsi="Verdana" w:cs="Arial"/>
                <w:color w:val="000000"/>
                <w:lang w:val="es-CO" w:eastAsia="es-CO"/>
              </w:rPr>
              <w:t xml:space="preserve">Se </w:t>
            </w:r>
            <w:r w:rsidR="00ED61DA" w:rsidRPr="004611F4">
              <w:rPr>
                <w:rFonts w:ascii="Verdana" w:hAnsi="Verdana" w:cs="Arial"/>
                <w:color w:val="000000"/>
                <w:lang w:val="es-CO" w:eastAsia="es-CO"/>
              </w:rPr>
              <w:t>Aduce que…</w:t>
            </w:r>
            <w:r w:rsidRPr="004611F4">
              <w:rPr>
                <w:rFonts w:ascii="Verdana" w:hAnsi="Verdana" w:cs="Arial"/>
                <w:color w:val="000000"/>
                <w:lang w:val="es-CO" w:eastAsia="es-CO"/>
              </w:rPr>
              <w:t xml:space="preserve"> </w:t>
            </w:r>
          </w:p>
          <w:p w14:paraId="0C084862" w14:textId="77777777" w:rsidR="000A0B79" w:rsidRPr="004611F4" w:rsidRDefault="000A0B79" w:rsidP="005918AB">
            <w:pPr>
              <w:autoSpaceDE w:val="0"/>
              <w:autoSpaceDN w:val="0"/>
              <w:adjustRightInd w:val="0"/>
              <w:spacing w:after="0" w:line="240" w:lineRule="auto"/>
              <w:jc w:val="both"/>
              <w:rPr>
                <w:rFonts w:ascii="Verdana" w:hAnsi="Verdana" w:cs="Arial"/>
                <w:highlight w:val="yellow"/>
                <w:lang w:eastAsia="ar-SA"/>
              </w:rPr>
            </w:pPr>
          </w:p>
        </w:tc>
      </w:tr>
    </w:tbl>
    <w:p w14:paraId="4CF2C936" w14:textId="77777777" w:rsidR="000A0B79" w:rsidRPr="004611F4" w:rsidRDefault="000A0B79" w:rsidP="000A0B79">
      <w:pPr>
        <w:suppressAutoHyphens/>
        <w:spacing w:after="0" w:line="240" w:lineRule="auto"/>
        <w:jc w:val="both"/>
        <w:rPr>
          <w:rFonts w:ascii="Verdana" w:hAnsi="Verdana" w:cs="Arial"/>
          <w:b/>
          <w:lang w:eastAsia="ar-SA"/>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0A0B79" w:rsidRPr="004611F4" w14:paraId="4F3CFAFC" w14:textId="77777777" w:rsidTr="00105DD1">
        <w:tc>
          <w:tcPr>
            <w:tcW w:w="9747" w:type="dxa"/>
          </w:tcPr>
          <w:p w14:paraId="191E05E5" w14:textId="77777777" w:rsidR="000A0B79" w:rsidRPr="004611F4" w:rsidRDefault="000A0B79" w:rsidP="000A0B79">
            <w:pPr>
              <w:numPr>
                <w:ilvl w:val="0"/>
                <w:numId w:val="83"/>
              </w:numPr>
              <w:suppressAutoHyphens/>
              <w:spacing w:after="0" w:line="240" w:lineRule="auto"/>
              <w:ind w:left="502" w:hanging="360"/>
              <w:jc w:val="center"/>
              <w:rPr>
                <w:rFonts w:ascii="Verdana" w:hAnsi="Verdana" w:cs="Arial"/>
                <w:b/>
                <w:lang w:eastAsia="ar-SA"/>
              </w:rPr>
            </w:pPr>
            <w:r w:rsidRPr="004611F4">
              <w:rPr>
                <w:rFonts w:ascii="Verdana" w:hAnsi="Verdana" w:cs="Arial"/>
                <w:b/>
                <w:lang w:eastAsia="ar-SA"/>
              </w:rPr>
              <w:t>FUNDAMENTOS PROBATORIOS</w:t>
            </w:r>
          </w:p>
          <w:p w14:paraId="2FD4DD89" w14:textId="77777777" w:rsidR="000A0B79" w:rsidRPr="004611F4" w:rsidRDefault="000A0B79" w:rsidP="00105DD1">
            <w:pPr>
              <w:suppressAutoHyphens/>
              <w:spacing w:after="0" w:line="240" w:lineRule="auto"/>
              <w:jc w:val="center"/>
              <w:rPr>
                <w:rFonts w:ascii="Verdana" w:hAnsi="Verdana" w:cs="Arial"/>
                <w:b/>
                <w:lang w:eastAsia="ar-SA"/>
              </w:rPr>
            </w:pPr>
          </w:p>
          <w:p w14:paraId="1443A537" w14:textId="28B215C2" w:rsidR="000A0B79" w:rsidRPr="004611F4" w:rsidRDefault="005918AB" w:rsidP="00105DD1">
            <w:pPr>
              <w:suppressAutoHyphens/>
              <w:spacing w:after="0" w:line="240" w:lineRule="auto"/>
              <w:jc w:val="both"/>
              <w:rPr>
                <w:rFonts w:ascii="Verdana" w:hAnsi="Verdana" w:cs="Arial"/>
                <w:lang w:eastAsia="ar-SA"/>
              </w:rPr>
            </w:pPr>
            <w:r w:rsidRPr="004611F4">
              <w:rPr>
                <w:rFonts w:ascii="Verdana" w:hAnsi="Verdana" w:cs="Arial"/>
                <w:highlight w:val="yellow"/>
                <w:lang w:eastAsia="ar-SA"/>
              </w:rPr>
              <w:t>(SE DEBEN RELACIONAR TODAS LAS PRUEBAS DISPUESTAS EN EL ESCRITO DE DEMANDA O ESCRITO DE SOLICITUD DE CONCILIACIÓN)</w:t>
            </w:r>
          </w:p>
          <w:p w14:paraId="0225FDA9" w14:textId="77777777" w:rsidR="000A0B79" w:rsidRPr="004611F4" w:rsidRDefault="000A0B79" w:rsidP="00105DD1">
            <w:pPr>
              <w:spacing w:after="0" w:line="300" w:lineRule="exact"/>
              <w:rPr>
                <w:rFonts w:ascii="Verdana" w:eastAsia="Times New Roman" w:hAnsi="Verdana" w:cs="Arial"/>
                <w:lang w:val="es-CO" w:eastAsia="es-CO"/>
              </w:rPr>
            </w:pPr>
          </w:p>
          <w:p w14:paraId="0680E53C" w14:textId="77777777" w:rsidR="000A0B79" w:rsidRPr="004611F4" w:rsidRDefault="000A0B79" w:rsidP="00105DD1">
            <w:pPr>
              <w:spacing w:after="0" w:line="240" w:lineRule="auto"/>
              <w:rPr>
                <w:rFonts w:ascii="Verdana" w:hAnsi="Verdana" w:cs="Arial"/>
                <w:b/>
                <w:bCs/>
                <w:lang w:eastAsia="es-ES"/>
              </w:rPr>
            </w:pPr>
            <w:r w:rsidRPr="004611F4">
              <w:rPr>
                <w:rFonts w:ascii="Verdana" w:hAnsi="Verdana" w:cs="Arial"/>
                <w:b/>
                <w:bCs/>
                <w:lang w:eastAsia="es-ES"/>
              </w:rPr>
              <w:t>POR LA PARTE DEMANDANTE</w:t>
            </w:r>
          </w:p>
          <w:p w14:paraId="19E6E20E" w14:textId="77777777" w:rsidR="000A0B79" w:rsidRPr="004611F4" w:rsidRDefault="000A0B79" w:rsidP="00105DD1">
            <w:pPr>
              <w:spacing w:after="0" w:line="240" w:lineRule="auto"/>
              <w:jc w:val="both"/>
              <w:rPr>
                <w:rFonts w:ascii="Verdana" w:hAnsi="Verdana" w:cs="Arial"/>
                <w:b/>
                <w:lang w:eastAsia="es-ES"/>
              </w:rPr>
            </w:pPr>
          </w:p>
          <w:p w14:paraId="497AE07C" w14:textId="77777777" w:rsidR="000A0B79" w:rsidRPr="004611F4" w:rsidRDefault="000A0B79" w:rsidP="00105DD1">
            <w:pPr>
              <w:spacing w:after="0" w:line="240" w:lineRule="auto"/>
              <w:jc w:val="both"/>
              <w:rPr>
                <w:rFonts w:ascii="Verdana" w:hAnsi="Verdana" w:cs="Arial"/>
                <w:b/>
                <w:bCs/>
                <w:lang w:eastAsia="es-ES"/>
              </w:rPr>
            </w:pPr>
            <w:r w:rsidRPr="004611F4">
              <w:rPr>
                <w:rFonts w:ascii="Verdana" w:hAnsi="Verdana" w:cs="Arial"/>
                <w:b/>
                <w:bCs/>
                <w:lang w:eastAsia="es-ES"/>
              </w:rPr>
              <w:t>DOCUMENTALES:</w:t>
            </w:r>
          </w:p>
          <w:p w14:paraId="0A02C27D" w14:textId="77777777" w:rsidR="000A0B79" w:rsidRPr="004611F4" w:rsidRDefault="000A0B79" w:rsidP="00105DD1">
            <w:pPr>
              <w:spacing w:after="0" w:line="240" w:lineRule="auto"/>
              <w:jc w:val="both"/>
              <w:rPr>
                <w:rFonts w:ascii="Verdana" w:hAnsi="Verdana" w:cs="Arial"/>
                <w:b/>
                <w:bCs/>
                <w:lang w:eastAsia="es-ES"/>
              </w:rPr>
            </w:pPr>
          </w:p>
          <w:p w14:paraId="21C18475" w14:textId="035206B3" w:rsidR="000A0B79" w:rsidRPr="004611F4" w:rsidRDefault="005918AB" w:rsidP="005918AB">
            <w:pPr>
              <w:numPr>
                <w:ilvl w:val="0"/>
                <w:numId w:val="89"/>
              </w:numPr>
              <w:autoSpaceDE w:val="0"/>
              <w:autoSpaceDN w:val="0"/>
              <w:adjustRightInd w:val="0"/>
              <w:spacing w:after="0" w:line="240" w:lineRule="auto"/>
              <w:jc w:val="both"/>
              <w:rPr>
                <w:rFonts w:ascii="Verdana" w:hAnsi="Verdana" w:cs="Arial"/>
                <w:lang w:val="es-CO" w:eastAsia="es-ES"/>
              </w:rPr>
            </w:pPr>
            <w:r w:rsidRPr="004611F4">
              <w:rPr>
                <w:rFonts w:ascii="Verdana" w:hAnsi="Verdana" w:cs="Arial"/>
                <w:lang w:val="es-CO" w:eastAsia="es-CO"/>
              </w:rPr>
              <w:t>XXXXXXXXXXXXXXXXXX</w:t>
            </w:r>
            <w:r w:rsidR="000A0B79" w:rsidRPr="004611F4">
              <w:rPr>
                <w:rFonts w:ascii="Verdana" w:hAnsi="Verdana" w:cs="Arial"/>
                <w:lang w:val="es-CO" w:eastAsia="es-ES"/>
              </w:rPr>
              <w:t xml:space="preserve"> </w:t>
            </w:r>
          </w:p>
          <w:p w14:paraId="61269E57" w14:textId="77777777" w:rsidR="000A0B79" w:rsidRPr="004611F4" w:rsidRDefault="000A0B79" w:rsidP="00105DD1">
            <w:pPr>
              <w:autoSpaceDE w:val="0"/>
              <w:autoSpaceDN w:val="0"/>
              <w:adjustRightInd w:val="0"/>
              <w:spacing w:after="0" w:line="240" w:lineRule="auto"/>
              <w:ind w:left="720"/>
              <w:jc w:val="both"/>
              <w:rPr>
                <w:rFonts w:ascii="Verdana" w:hAnsi="Verdana" w:cs="Symbol"/>
                <w:color w:val="000000"/>
                <w:lang w:val="es-CO" w:eastAsia="es-CO"/>
              </w:rPr>
            </w:pPr>
          </w:p>
          <w:p w14:paraId="7C091574" w14:textId="69A41938" w:rsidR="005918AB" w:rsidRPr="004611F4" w:rsidRDefault="005918AB" w:rsidP="005918AB">
            <w:pPr>
              <w:autoSpaceDE w:val="0"/>
              <w:autoSpaceDN w:val="0"/>
              <w:adjustRightInd w:val="0"/>
              <w:spacing w:after="0" w:line="240" w:lineRule="auto"/>
              <w:ind w:left="720" w:hanging="720"/>
              <w:jc w:val="both"/>
              <w:rPr>
                <w:rFonts w:ascii="Verdana" w:hAnsi="Verdana" w:cs="Symbol"/>
                <w:b/>
                <w:bCs/>
                <w:color w:val="000000"/>
                <w:lang w:val="es-CO" w:eastAsia="es-CO"/>
              </w:rPr>
            </w:pPr>
            <w:r w:rsidRPr="004611F4">
              <w:rPr>
                <w:rFonts w:ascii="Verdana" w:hAnsi="Verdana" w:cs="Symbol"/>
                <w:b/>
                <w:bCs/>
                <w:color w:val="000000"/>
                <w:lang w:val="es-CO" w:eastAsia="es-CO"/>
              </w:rPr>
              <w:t xml:space="preserve">TESTIMONIALES </w:t>
            </w:r>
          </w:p>
          <w:p w14:paraId="5D708883" w14:textId="77777777" w:rsidR="005918AB" w:rsidRPr="004611F4" w:rsidRDefault="005918AB" w:rsidP="005918AB">
            <w:pPr>
              <w:autoSpaceDE w:val="0"/>
              <w:autoSpaceDN w:val="0"/>
              <w:adjustRightInd w:val="0"/>
              <w:spacing w:after="0" w:line="240" w:lineRule="auto"/>
              <w:ind w:left="720" w:hanging="720"/>
              <w:jc w:val="both"/>
              <w:rPr>
                <w:rFonts w:ascii="Verdana" w:hAnsi="Verdana" w:cs="Symbol"/>
                <w:b/>
                <w:bCs/>
                <w:color w:val="000000"/>
                <w:lang w:val="es-CO" w:eastAsia="es-CO"/>
              </w:rPr>
            </w:pPr>
          </w:p>
          <w:p w14:paraId="36781063" w14:textId="2C84AB5D" w:rsidR="005918AB" w:rsidRPr="004611F4" w:rsidRDefault="005918AB" w:rsidP="005918AB">
            <w:pPr>
              <w:pStyle w:val="Prrafodelista"/>
              <w:numPr>
                <w:ilvl w:val="0"/>
                <w:numId w:val="89"/>
              </w:numPr>
              <w:autoSpaceDE w:val="0"/>
              <w:autoSpaceDN w:val="0"/>
              <w:adjustRightInd w:val="0"/>
              <w:jc w:val="both"/>
              <w:rPr>
                <w:rFonts w:ascii="Verdana" w:hAnsi="Verdana" w:cs="Symbol"/>
                <w:color w:val="000000"/>
                <w:sz w:val="22"/>
                <w:szCs w:val="22"/>
                <w:lang w:val="es-CO" w:eastAsia="es-CO"/>
              </w:rPr>
            </w:pPr>
            <w:r w:rsidRPr="004611F4">
              <w:rPr>
                <w:rFonts w:ascii="Verdana" w:hAnsi="Verdana" w:cs="Symbol"/>
                <w:color w:val="000000"/>
                <w:sz w:val="22"/>
                <w:szCs w:val="22"/>
                <w:lang w:val="es-CO" w:eastAsia="es-CO"/>
              </w:rPr>
              <w:t>XXXXXXXX</w:t>
            </w:r>
          </w:p>
          <w:p w14:paraId="65593F40" w14:textId="77777777" w:rsidR="005918AB" w:rsidRPr="004611F4" w:rsidRDefault="005918AB" w:rsidP="005918AB">
            <w:pPr>
              <w:pStyle w:val="Prrafodelista"/>
              <w:autoSpaceDE w:val="0"/>
              <w:autoSpaceDN w:val="0"/>
              <w:adjustRightInd w:val="0"/>
              <w:ind w:left="720"/>
              <w:jc w:val="both"/>
              <w:rPr>
                <w:rFonts w:ascii="Verdana" w:hAnsi="Verdana" w:cs="Symbol"/>
                <w:color w:val="000000"/>
                <w:sz w:val="22"/>
                <w:szCs w:val="22"/>
                <w:lang w:val="es-CO" w:eastAsia="es-CO"/>
              </w:rPr>
            </w:pPr>
          </w:p>
          <w:p w14:paraId="3F114256" w14:textId="77777777" w:rsidR="005918AB" w:rsidRPr="004611F4" w:rsidRDefault="005918AB" w:rsidP="005918AB">
            <w:pPr>
              <w:pStyle w:val="Prrafodelista"/>
              <w:autoSpaceDE w:val="0"/>
              <w:autoSpaceDN w:val="0"/>
              <w:adjustRightInd w:val="0"/>
              <w:ind w:left="720"/>
              <w:jc w:val="both"/>
              <w:rPr>
                <w:rFonts w:ascii="Verdana" w:hAnsi="Verdana" w:cs="Symbol"/>
                <w:color w:val="000000"/>
                <w:sz w:val="22"/>
                <w:szCs w:val="22"/>
                <w:lang w:val="es-CO" w:eastAsia="es-CO"/>
              </w:rPr>
            </w:pPr>
          </w:p>
          <w:p w14:paraId="473FA0F9" w14:textId="77777777" w:rsidR="005918AB" w:rsidRPr="004611F4" w:rsidRDefault="005918AB" w:rsidP="005918AB">
            <w:pPr>
              <w:pStyle w:val="Prrafodelista"/>
              <w:autoSpaceDE w:val="0"/>
              <w:autoSpaceDN w:val="0"/>
              <w:adjustRightInd w:val="0"/>
              <w:ind w:left="720"/>
              <w:jc w:val="both"/>
              <w:rPr>
                <w:rFonts w:ascii="Verdana" w:hAnsi="Verdana" w:cs="Symbol"/>
                <w:color w:val="000000"/>
                <w:sz w:val="22"/>
                <w:szCs w:val="22"/>
                <w:lang w:val="es-CO" w:eastAsia="es-CO"/>
              </w:rPr>
            </w:pPr>
          </w:p>
          <w:p w14:paraId="21955CEE" w14:textId="77777777" w:rsidR="000A0B79" w:rsidRPr="004611F4" w:rsidRDefault="000A0B79" w:rsidP="00105DD1">
            <w:pPr>
              <w:spacing w:after="0" w:line="240" w:lineRule="auto"/>
              <w:jc w:val="both"/>
              <w:rPr>
                <w:rFonts w:ascii="Verdana" w:hAnsi="Verdana" w:cs="Arial"/>
                <w:b/>
                <w:bCs/>
                <w:lang w:eastAsia="es-ES"/>
              </w:rPr>
            </w:pPr>
            <w:r w:rsidRPr="004611F4">
              <w:rPr>
                <w:rFonts w:ascii="Verdana" w:hAnsi="Verdana" w:cs="Arial"/>
                <w:b/>
                <w:bCs/>
                <w:lang w:eastAsia="es-ES"/>
              </w:rPr>
              <w:t>POR LA PARTE DEMANDADA ICBF</w:t>
            </w:r>
          </w:p>
          <w:p w14:paraId="7A1ACA75" w14:textId="77777777" w:rsidR="000A0B79" w:rsidRPr="004611F4" w:rsidRDefault="000A0B79" w:rsidP="00105DD1">
            <w:pPr>
              <w:spacing w:after="0" w:line="240" w:lineRule="auto"/>
              <w:jc w:val="both"/>
              <w:rPr>
                <w:rFonts w:ascii="Verdana" w:hAnsi="Verdana" w:cs="Arial"/>
                <w:b/>
                <w:bCs/>
                <w:lang w:eastAsia="es-ES"/>
              </w:rPr>
            </w:pPr>
          </w:p>
          <w:p w14:paraId="70D5ECF4" w14:textId="77777777" w:rsidR="000A0B79" w:rsidRPr="004611F4" w:rsidRDefault="000A0B79" w:rsidP="00105DD1">
            <w:pPr>
              <w:autoSpaceDE w:val="0"/>
              <w:autoSpaceDN w:val="0"/>
              <w:adjustRightInd w:val="0"/>
              <w:spacing w:after="0" w:line="240" w:lineRule="auto"/>
              <w:rPr>
                <w:rFonts w:ascii="Verdana" w:hAnsi="Verdana" w:cs="Arial"/>
                <w:b/>
                <w:bCs/>
                <w:color w:val="000000"/>
                <w:lang w:val="es-CO" w:eastAsia="es-CO"/>
              </w:rPr>
            </w:pPr>
            <w:r w:rsidRPr="004611F4">
              <w:rPr>
                <w:rFonts w:ascii="Verdana" w:hAnsi="Verdana" w:cs="Arial"/>
                <w:b/>
                <w:bCs/>
                <w:color w:val="000000"/>
                <w:lang w:val="es-CO" w:eastAsia="es-CO"/>
              </w:rPr>
              <w:t xml:space="preserve">DOCUMENTALES A APORTAR: </w:t>
            </w:r>
          </w:p>
          <w:p w14:paraId="59F02F9F" w14:textId="77777777" w:rsidR="000A0B79" w:rsidRPr="004611F4" w:rsidRDefault="000A0B79" w:rsidP="00105DD1">
            <w:pPr>
              <w:autoSpaceDE w:val="0"/>
              <w:autoSpaceDN w:val="0"/>
              <w:adjustRightInd w:val="0"/>
              <w:spacing w:after="0" w:line="240" w:lineRule="auto"/>
              <w:rPr>
                <w:rFonts w:ascii="Verdana" w:hAnsi="Verdana" w:cs="Arial"/>
                <w:color w:val="000000"/>
                <w:lang w:val="es-CO" w:eastAsia="es-CO"/>
              </w:rPr>
            </w:pPr>
          </w:p>
          <w:p w14:paraId="6E5FBEA6" w14:textId="717BE569" w:rsidR="000A0B79" w:rsidRPr="004611F4" w:rsidRDefault="000A0B79" w:rsidP="00105DD1">
            <w:pPr>
              <w:autoSpaceDE w:val="0"/>
              <w:autoSpaceDN w:val="0"/>
              <w:adjustRightInd w:val="0"/>
              <w:spacing w:after="0" w:line="240" w:lineRule="auto"/>
              <w:rPr>
                <w:rFonts w:ascii="Verdana" w:hAnsi="Verdana" w:cs="Arial"/>
                <w:color w:val="000000"/>
                <w:lang w:val="es-CO" w:eastAsia="es-CO"/>
              </w:rPr>
            </w:pPr>
            <w:r w:rsidRPr="004611F4">
              <w:rPr>
                <w:rFonts w:ascii="Verdana" w:hAnsi="Verdana" w:cs="Arial"/>
                <w:color w:val="000000"/>
                <w:lang w:val="es-CO" w:eastAsia="es-CO"/>
              </w:rPr>
              <w:lastRenderedPageBreak/>
              <w:t>- Expediente contractual</w:t>
            </w:r>
            <w:r w:rsidR="005918AB" w:rsidRPr="004611F4">
              <w:rPr>
                <w:rFonts w:ascii="Verdana" w:hAnsi="Verdana" w:cs="Arial"/>
                <w:color w:val="000000"/>
                <w:lang w:val="es-CO" w:eastAsia="es-CO"/>
              </w:rPr>
              <w:t xml:space="preserve"> o expediente administrativo</w:t>
            </w:r>
            <w:r w:rsidRPr="004611F4">
              <w:rPr>
                <w:rFonts w:ascii="Verdana" w:hAnsi="Verdana" w:cs="Arial"/>
                <w:color w:val="000000"/>
                <w:lang w:val="es-CO" w:eastAsia="es-CO"/>
              </w:rPr>
              <w:t xml:space="preserve"> </w:t>
            </w:r>
          </w:p>
          <w:p w14:paraId="22C7E3BE" w14:textId="64BEBE2B" w:rsidR="005918AB" w:rsidRPr="004611F4" w:rsidRDefault="005918AB" w:rsidP="00105DD1">
            <w:pPr>
              <w:autoSpaceDE w:val="0"/>
              <w:autoSpaceDN w:val="0"/>
              <w:adjustRightInd w:val="0"/>
              <w:spacing w:after="0" w:line="240" w:lineRule="auto"/>
              <w:rPr>
                <w:rFonts w:ascii="Verdana" w:hAnsi="Verdana" w:cs="Arial"/>
                <w:color w:val="000000"/>
                <w:lang w:val="es-CO" w:eastAsia="es-CO"/>
              </w:rPr>
            </w:pPr>
            <w:r w:rsidRPr="004611F4">
              <w:rPr>
                <w:rFonts w:ascii="Verdana" w:hAnsi="Verdana" w:cs="Arial"/>
                <w:color w:val="000000"/>
                <w:lang w:val="es-CO" w:eastAsia="es-CO"/>
              </w:rPr>
              <w:t>- xxxxxxx</w:t>
            </w:r>
          </w:p>
          <w:p w14:paraId="6A21E8FA" w14:textId="77777777" w:rsidR="000A0B79" w:rsidRPr="004611F4" w:rsidRDefault="000A0B79" w:rsidP="00105DD1">
            <w:pPr>
              <w:autoSpaceDE w:val="0"/>
              <w:autoSpaceDN w:val="0"/>
              <w:adjustRightInd w:val="0"/>
              <w:spacing w:after="0" w:line="240" w:lineRule="auto"/>
              <w:rPr>
                <w:rFonts w:ascii="Verdana" w:hAnsi="Verdana" w:cs="Arial"/>
                <w:color w:val="000000"/>
                <w:lang w:val="es-CO" w:eastAsia="es-CO"/>
              </w:rPr>
            </w:pPr>
          </w:p>
          <w:p w14:paraId="31F3B6A2" w14:textId="77777777" w:rsidR="000A0B79" w:rsidRPr="004611F4" w:rsidRDefault="000A0B79" w:rsidP="00105DD1">
            <w:pPr>
              <w:autoSpaceDE w:val="0"/>
              <w:autoSpaceDN w:val="0"/>
              <w:adjustRightInd w:val="0"/>
              <w:spacing w:after="0" w:line="240" w:lineRule="auto"/>
              <w:rPr>
                <w:rFonts w:ascii="Verdana" w:hAnsi="Verdana" w:cs="Arial"/>
                <w:b/>
                <w:bCs/>
                <w:color w:val="000000"/>
                <w:lang w:val="es-CO" w:eastAsia="es-CO"/>
              </w:rPr>
            </w:pPr>
            <w:r w:rsidRPr="004611F4">
              <w:rPr>
                <w:rFonts w:ascii="Verdana" w:hAnsi="Verdana" w:cs="Arial"/>
                <w:b/>
                <w:bCs/>
                <w:color w:val="000000"/>
                <w:lang w:val="es-CO" w:eastAsia="es-CO"/>
              </w:rPr>
              <w:t xml:space="preserve">DOCUMENTALES A SOLICITAR: </w:t>
            </w:r>
          </w:p>
          <w:p w14:paraId="6DB22955" w14:textId="77777777" w:rsidR="000A0B79" w:rsidRPr="004611F4" w:rsidRDefault="000A0B79" w:rsidP="00105DD1">
            <w:pPr>
              <w:autoSpaceDE w:val="0"/>
              <w:autoSpaceDN w:val="0"/>
              <w:adjustRightInd w:val="0"/>
              <w:spacing w:after="0" w:line="240" w:lineRule="auto"/>
              <w:rPr>
                <w:rFonts w:ascii="Verdana" w:hAnsi="Verdana" w:cs="Arial"/>
                <w:color w:val="000000"/>
                <w:lang w:val="es-CO" w:eastAsia="es-CO"/>
              </w:rPr>
            </w:pPr>
          </w:p>
          <w:p w14:paraId="5A89CACA" w14:textId="5C4C6DC3" w:rsidR="005918AB" w:rsidRPr="004611F4" w:rsidRDefault="005918AB" w:rsidP="00105DD1">
            <w:pPr>
              <w:autoSpaceDE w:val="0"/>
              <w:autoSpaceDN w:val="0"/>
              <w:adjustRightInd w:val="0"/>
              <w:spacing w:after="0" w:line="240" w:lineRule="auto"/>
              <w:rPr>
                <w:rFonts w:ascii="Verdana" w:hAnsi="Verdana" w:cs="Arial"/>
                <w:color w:val="000000"/>
                <w:lang w:val="es-CO" w:eastAsia="es-CO"/>
              </w:rPr>
            </w:pPr>
            <w:r w:rsidRPr="004611F4">
              <w:rPr>
                <w:rFonts w:ascii="Verdana" w:hAnsi="Verdana" w:cs="Arial"/>
                <w:color w:val="000000"/>
                <w:lang w:val="es-CO" w:eastAsia="es-CO"/>
              </w:rPr>
              <w:t>(</w:t>
            </w:r>
            <w:r w:rsidRPr="004611F4">
              <w:rPr>
                <w:rFonts w:ascii="Verdana" w:hAnsi="Verdana" w:cs="Arial"/>
                <w:color w:val="000000"/>
                <w:highlight w:val="yellow"/>
                <w:lang w:val="es-CO" w:eastAsia="es-CO"/>
              </w:rPr>
              <w:t>EJEMPLO</w:t>
            </w:r>
            <w:r w:rsidRPr="004611F4">
              <w:rPr>
                <w:rFonts w:ascii="Verdana" w:hAnsi="Verdana" w:cs="Arial"/>
                <w:color w:val="000000"/>
                <w:lang w:val="es-CO" w:eastAsia="es-CO"/>
              </w:rPr>
              <w:t>)</w:t>
            </w:r>
          </w:p>
          <w:p w14:paraId="71A9CBF4" w14:textId="77777777" w:rsidR="005918AB" w:rsidRPr="004611F4" w:rsidRDefault="005918AB" w:rsidP="00105DD1">
            <w:pPr>
              <w:autoSpaceDE w:val="0"/>
              <w:autoSpaceDN w:val="0"/>
              <w:adjustRightInd w:val="0"/>
              <w:spacing w:after="0" w:line="240" w:lineRule="auto"/>
              <w:rPr>
                <w:rFonts w:ascii="Verdana" w:hAnsi="Verdana" w:cs="Arial"/>
                <w:color w:val="000000"/>
                <w:lang w:val="es-CO" w:eastAsia="es-CO"/>
              </w:rPr>
            </w:pPr>
          </w:p>
          <w:p w14:paraId="66E8A2D4" w14:textId="77777777"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r w:rsidRPr="004611F4">
              <w:rPr>
                <w:rFonts w:ascii="Verdana" w:hAnsi="Verdana" w:cs="Arial"/>
                <w:color w:val="000000"/>
                <w:lang w:val="es-CO" w:eastAsia="es-CO"/>
              </w:rPr>
              <w:t>1</w:t>
            </w:r>
            <w:r w:rsidRPr="004611F4">
              <w:rPr>
                <w:rFonts w:ascii="Verdana" w:hAnsi="Verdana" w:cs="Arial"/>
                <w:color w:val="000000"/>
                <w:highlight w:val="yellow"/>
                <w:lang w:val="es-CO" w:eastAsia="es-CO"/>
              </w:rPr>
              <w:t>. Se solicitará, se requiera al hoy demandante, para que aporte las planillas de pago a salud y pensión donde conste el valor sobre el cual cotizó, correspondientes, en los años en que tuvo contratos de prestación de servicios con el ICBF, esto con el fin de verificar si además de cotizar como independiente, cotizaba también con otras empresas, o con otros empleadores o mediante otros contratos además del ICBF, con lo cual desvirtuaría el tema de la subordinación, exclusividad y dependencia.</w:t>
            </w:r>
            <w:r w:rsidRPr="004611F4">
              <w:rPr>
                <w:rFonts w:ascii="Verdana" w:hAnsi="Verdana" w:cs="Arial"/>
                <w:color w:val="000000"/>
                <w:lang w:val="es-CO" w:eastAsia="es-CO"/>
              </w:rPr>
              <w:t xml:space="preserve"> </w:t>
            </w:r>
          </w:p>
          <w:p w14:paraId="05BB9016" w14:textId="77777777"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p>
          <w:p w14:paraId="07935325" w14:textId="77777777" w:rsidR="000A0B79" w:rsidRPr="004611F4" w:rsidRDefault="000A0B79" w:rsidP="00105DD1">
            <w:pPr>
              <w:autoSpaceDE w:val="0"/>
              <w:autoSpaceDN w:val="0"/>
              <w:adjustRightInd w:val="0"/>
              <w:spacing w:after="0" w:line="240" w:lineRule="auto"/>
              <w:jc w:val="both"/>
              <w:rPr>
                <w:rFonts w:ascii="Verdana" w:hAnsi="Verdana" w:cs="Arial"/>
                <w:b/>
                <w:bCs/>
                <w:color w:val="000000"/>
                <w:lang w:val="es-CO" w:eastAsia="es-CO"/>
              </w:rPr>
            </w:pPr>
            <w:r w:rsidRPr="004611F4">
              <w:rPr>
                <w:rFonts w:ascii="Verdana" w:hAnsi="Verdana" w:cs="Arial"/>
                <w:b/>
                <w:bCs/>
                <w:color w:val="000000"/>
                <w:lang w:val="es-CO" w:eastAsia="es-CO"/>
              </w:rPr>
              <w:t>TESTIMONIALES:</w:t>
            </w:r>
          </w:p>
          <w:p w14:paraId="39E959EE" w14:textId="77777777" w:rsidR="000A0B79" w:rsidRPr="004611F4" w:rsidRDefault="000A0B79" w:rsidP="00105DD1">
            <w:pPr>
              <w:autoSpaceDE w:val="0"/>
              <w:autoSpaceDN w:val="0"/>
              <w:adjustRightInd w:val="0"/>
              <w:spacing w:after="0" w:line="240" w:lineRule="auto"/>
              <w:rPr>
                <w:rFonts w:ascii="Verdana" w:hAnsi="Verdana" w:cs="Arial"/>
                <w:color w:val="000000"/>
                <w:lang w:val="es-CO" w:eastAsia="es-CO"/>
              </w:rPr>
            </w:pPr>
          </w:p>
          <w:p w14:paraId="666A5B74" w14:textId="2D7D8658" w:rsidR="005918AB" w:rsidRPr="004611F4" w:rsidRDefault="005918AB" w:rsidP="00105DD1">
            <w:pPr>
              <w:autoSpaceDE w:val="0"/>
              <w:autoSpaceDN w:val="0"/>
              <w:adjustRightInd w:val="0"/>
              <w:spacing w:after="0" w:line="240" w:lineRule="auto"/>
              <w:rPr>
                <w:rFonts w:ascii="Verdana" w:hAnsi="Verdana" w:cs="Arial"/>
                <w:color w:val="000000"/>
                <w:lang w:val="es-CO" w:eastAsia="es-CO"/>
              </w:rPr>
            </w:pPr>
            <w:r w:rsidRPr="004611F4">
              <w:rPr>
                <w:rFonts w:ascii="Verdana" w:hAnsi="Verdana" w:cs="Arial"/>
                <w:color w:val="000000"/>
                <w:lang w:val="es-CO" w:eastAsia="es-CO"/>
              </w:rPr>
              <w:t>(</w:t>
            </w:r>
            <w:r w:rsidRPr="004611F4">
              <w:rPr>
                <w:rFonts w:ascii="Verdana" w:hAnsi="Verdana" w:cs="Arial"/>
                <w:color w:val="000000"/>
                <w:highlight w:val="yellow"/>
                <w:lang w:val="es-CO" w:eastAsia="es-CO"/>
              </w:rPr>
              <w:t>EJEMPLO</w:t>
            </w:r>
            <w:r w:rsidRPr="004611F4">
              <w:rPr>
                <w:rFonts w:ascii="Verdana" w:hAnsi="Verdana" w:cs="Arial"/>
                <w:color w:val="000000"/>
                <w:lang w:val="es-CO" w:eastAsia="es-CO"/>
              </w:rPr>
              <w:t>)</w:t>
            </w:r>
          </w:p>
          <w:p w14:paraId="2B4B9637" w14:textId="77777777" w:rsidR="005918AB" w:rsidRPr="004611F4" w:rsidRDefault="005918AB" w:rsidP="00105DD1">
            <w:pPr>
              <w:autoSpaceDE w:val="0"/>
              <w:autoSpaceDN w:val="0"/>
              <w:adjustRightInd w:val="0"/>
              <w:spacing w:after="0" w:line="240" w:lineRule="auto"/>
              <w:rPr>
                <w:rFonts w:ascii="Verdana" w:hAnsi="Verdana" w:cs="Arial"/>
                <w:color w:val="000000"/>
                <w:lang w:val="es-CO" w:eastAsia="es-CO"/>
              </w:rPr>
            </w:pPr>
          </w:p>
          <w:p w14:paraId="482BCEBC" w14:textId="77777777"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r w:rsidRPr="004611F4">
              <w:rPr>
                <w:rFonts w:ascii="Verdana" w:hAnsi="Verdana" w:cs="Arial"/>
                <w:color w:val="000000"/>
                <w:highlight w:val="yellow"/>
                <w:lang w:val="es-CO" w:eastAsia="es-CO"/>
              </w:rPr>
              <w:t>Se solicitará el de los supervisores de los contratos para que depongan sobre los hechos de la demanda y su contestación.</w:t>
            </w:r>
            <w:r w:rsidRPr="004611F4">
              <w:rPr>
                <w:rFonts w:ascii="Verdana" w:hAnsi="Verdana" w:cs="Arial"/>
                <w:color w:val="000000"/>
                <w:lang w:val="es-CO" w:eastAsia="es-CO"/>
              </w:rPr>
              <w:t xml:space="preserve"> </w:t>
            </w:r>
          </w:p>
          <w:p w14:paraId="53A6E2E1" w14:textId="77777777" w:rsidR="000A0B79" w:rsidRPr="004611F4" w:rsidRDefault="000A0B79" w:rsidP="00105DD1">
            <w:pPr>
              <w:autoSpaceDE w:val="0"/>
              <w:autoSpaceDN w:val="0"/>
              <w:adjustRightInd w:val="0"/>
              <w:spacing w:after="0" w:line="240" w:lineRule="auto"/>
              <w:rPr>
                <w:rFonts w:ascii="Verdana" w:hAnsi="Verdana" w:cs="Arial"/>
                <w:color w:val="000000"/>
                <w:lang w:val="es-CO" w:eastAsia="es-CO"/>
              </w:rPr>
            </w:pPr>
          </w:p>
          <w:p w14:paraId="445AB0BF" w14:textId="77777777" w:rsidR="000A0B79" w:rsidRPr="004611F4" w:rsidRDefault="000A0B79" w:rsidP="00105DD1">
            <w:pPr>
              <w:autoSpaceDE w:val="0"/>
              <w:autoSpaceDN w:val="0"/>
              <w:adjustRightInd w:val="0"/>
              <w:spacing w:after="0" w:line="240" w:lineRule="auto"/>
              <w:rPr>
                <w:rFonts w:ascii="Verdana" w:hAnsi="Verdana" w:cs="Arial"/>
                <w:b/>
                <w:bCs/>
                <w:color w:val="000000"/>
                <w:lang w:val="es-CO" w:eastAsia="es-CO"/>
              </w:rPr>
            </w:pPr>
            <w:r w:rsidRPr="004611F4">
              <w:rPr>
                <w:rFonts w:ascii="Verdana" w:hAnsi="Verdana" w:cs="Arial"/>
                <w:b/>
                <w:bCs/>
                <w:color w:val="000000"/>
                <w:lang w:val="es-CO" w:eastAsia="es-CO"/>
              </w:rPr>
              <w:t xml:space="preserve">INTERROGATORIO DE PARTE </w:t>
            </w:r>
          </w:p>
          <w:p w14:paraId="663B7583" w14:textId="77777777" w:rsidR="000A0B79" w:rsidRPr="004611F4" w:rsidRDefault="000A0B79" w:rsidP="00105DD1">
            <w:pPr>
              <w:autoSpaceDE w:val="0"/>
              <w:autoSpaceDN w:val="0"/>
              <w:adjustRightInd w:val="0"/>
              <w:spacing w:after="0" w:line="240" w:lineRule="auto"/>
              <w:rPr>
                <w:rFonts w:ascii="Verdana" w:hAnsi="Verdana" w:cs="Arial"/>
                <w:color w:val="000000"/>
                <w:lang w:val="es-CO" w:eastAsia="es-CO"/>
              </w:rPr>
            </w:pPr>
          </w:p>
          <w:p w14:paraId="12181289" w14:textId="4ABE9903" w:rsidR="000A0B79" w:rsidRPr="004611F4" w:rsidRDefault="000A0B79" w:rsidP="00105DD1">
            <w:pPr>
              <w:autoSpaceDE w:val="0"/>
              <w:autoSpaceDN w:val="0"/>
              <w:adjustRightInd w:val="0"/>
              <w:spacing w:after="0" w:line="240" w:lineRule="auto"/>
              <w:rPr>
                <w:rFonts w:ascii="Verdana" w:hAnsi="Verdana" w:cs="Arial"/>
                <w:b/>
                <w:bCs/>
                <w:lang w:val="es-MX"/>
              </w:rPr>
            </w:pPr>
            <w:r w:rsidRPr="004611F4">
              <w:rPr>
                <w:rFonts w:ascii="Verdana" w:hAnsi="Verdana" w:cs="Arial"/>
                <w:color w:val="000000"/>
                <w:lang w:val="es-CO" w:eastAsia="es-CO"/>
              </w:rPr>
              <w:t xml:space="preserve">Se solicitará el del demandante </w:t>
            </w:r>
            <w:r w:rsidR="005918AB" w:rsidRPr="004611F4">
              <w:rPr>
                <w:rFonts w:ascii="Verdana" w:hAnsi="Verdana" w:cs="Arial"/>
                <w:lang w:val="es-CO" w:eastAsia="es-CO"/>
              </w:rPr>
              <w:t>XXXXXXXXXXXX</w:t>
            </w:r>
          </w:p>
          <w:p w14:paraId="408BD37B" w14:textId="77777777" w:rsidR="000A0B79" w:rsidRPr="004611F4" w:rsidRDefault="000A0B79" w:rsidP="00105DD1">
            <w:pPr>
              <w:autoSpaceDE w:val="0"/>
              <w:autoSpaceDN w:val="0"/>
              <w:adjustRightInd w:val="0"/>
              <w:spacing w:after="0" w:line="240" w:lineRule="auto"/>
              <w:rPr>
                <w:rFonts w:ascii="Verdana" w:hAnsi="Verdana" w:cs="Arial"/>
                <w:lang w:eastAsia="ar-SA"/>
              </w:rPr>
            </w:pPr>
          </w:p>
        </w:tc>
      </w:tr>
    </w:tbl>
    <w:p w14:paraId="71758590" w14:textId="77777777" w:rsidR="000A0B79" w:rsidRPr="004611F4" w:rsidRDefault="000A0B79" w:rsidP="000A0B79">
      <w:pPr>
        <w:suppressAutoHyphens/>
        <w:spacing w:after="0" w:line="240" w:lineRule="auto"/>
        <w:jc w:val="both"/>
        <w:rPr>
          <w:rFonts w:ascii="Verdana" w:hAnsi="Verdana" w:cs="Arial"/>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0A0B79" w:rsidRPr="004611F4" w14:paraId="37EF41CE" w14:textId="77777777" w:rsidTr="00105DD1">
        <w:tc>
          <w:tcPr>
            <w:tcW w:w="9623" w:type="dxa"/>
          </w:tcPr>
          <w:p w14:paraId="4491D45B" w14:textId="77777777" w:rsidR="000A0B79" w:rsidRPr="004611F4" w:rsidRDefault="000A0B79" w:rsidP="00105DD1">
            <w:pPr>
              <w:suppressAutoHyphens/>
              <w:spacing w:after="0" w:line="240" w:lineRule="auto"/>
              <w:jc w:val="both"/>
              <w:rPr>
                <w:rFonts w:ascii="Verdana" w:hAnsi="Verdana" w:cs="Arial"/>
                <w:lang w:eastAsia="ar-SA"/>
              </w:rPr>
            </w:pPr>
          </w:p>
          <w:p w14:paraId="298C8864" w14:textId="77777777" w:rsidR="000A0B79" w:rsidRPr="004611F4" w:rsidRDefault="000A0B79" w:rsidP="000A0B79">
            <w:pPr>
              <w:numPr>
                <w:ilvl w:val="0"/>
                <w:numId w:val="80"/>
              </w:numPr>
              <w:suppressAutoHyphens/>
              <w:spacing w:after="0" w:line="240" w:lineRule="auto"/>
              <w:rPr>
                <w:rFonts w:ascii="Verdana" w:hAnsi="Verdana" w:cs="Arial"/>
                <w:b/>
                <w:lang w:eastAsia="ar-SA"/>
              </w:rPr>
            </w:pPr>
            <w:r w:rsidRPr="004611F4">
              <w:rPr>
                <w:rFonts w:ascii="Verdana" w:hAnsi="Verdana" w:cs="Arial"/>
                <w:b/>
                <w:lang w:eastAsia="ar-SA"/>
              </w:rPr>
              <w:t>PROBLEMA JURÍDICO</w:t>
            </w:r>
          </w:p>
          <w:p w14:paraId="0F593C4C" w14:textId="77777777" w:rsidR="000A0B79" w:rsidRPr="004611F4" w:rsidRDefault="000A0B79" w:rsidP="00105DD1">
            <w:pPr>
              <w:suppressAutoHyphens/>
              <w:spacing w:after="0" w:line="240" w:lineRule="auto"/>
              <w:ind w:left="862"/>
              <w:rPr>
                <w:rFonts w:ascii="Verdana" w:hAnsi="Verdana" w:cs="Arial"/>
                <w:b/>
                <w:lang w:eastAsia="ar-SA"/>
              </w:rPr>
            </w:pPr>
          </w:p>
          <w:p w14:paraId="6D6AEC86" w14:textId="3EDE371D" w:rsidR="000A0B79" w:rsidRPr="004611F4" w:rsidRDefault="000A0B79" w:rsidP="00105DD1">
            <w:pPr>
              <w:suppressAutoHyphens/>
              <w:spacing w:after="0" w:line="240" w:lineRule="auto"/>
              <w:jc w:val="both"/>
              <w:rPr>
                <w:rFonts w:ascii="Verdana" w:hAnsi="Verdana" w:cs="Arial"/>
                <w:i/>
                <w:lang w:eastAsia="ar-SA"/>
              </w:rPr>
            </w:pPr>
            <w:r w:rsidRPr="004611F4">
              <w:rPr>
                <w:rFonts w:ascii="Verdana" w:hAnsi="Verdana" w:cs="Arial"/>
                <w:lang w:eastAsia="ar-SA"/>
              </w:rPr>
              <w:t>¿</w:t>
            </w:r>
            <w:r w:rsidRPr="004611F4">
              <w:rPr>
                <w:rFonts w:ascii="Verdana" w:hAnsi="Verdana" w:cs="Arial"/>
                <w:i/>
                <w:lang w:eastAsia="ar-SA"/>
              </w:rPr>
              <w:t xml:space="preserve">Es viable jurídicamente la revocatoria por presunta nulidad del acto administrativo contenido en el oficio </w:t>
            </w:r>
            <w:r w:rsidRPr="004611F4">
              <w:rPr>
                <w:rFonts w:ascii="Verdana" w:hAnsi="Verdana" w:cs="Arial"/>
                <w:i/>
                <w:lang w:val="es-CO" w:eastAsia="es-CO"/>
              </w:rPr>
              <w:t xml:space="preserve">de fecha </w:t>
            </w:r>
            <w:r w:rsidR="002505D6" w:rsidRPr="004611F4">
              <w:rPr>
                <w:rFonts w:ascii="Verdana" w:hAnsi="Verdana" w:cs="Arial"/>
                <w:i/>
                <w:lang w:val="es-CO"/>
              </w:rPr>
              <w:t>XX</w:t>
            </w:r>
            <w:r w:rsidRPr="004611F4">
              <w:rPr>
                <w:rFonts w:ascii="Verdana" w:hAnsi="Verdana" w:cs="Arial"/>
                <w:i/>
                <w:lang w:val="es-CO"/>
              </w:rPr>
              <w:t xml:space="preserve"> de </w:t>
            </w:r>
            <w:r w:rsidR="002505D6" w:rsidRPr="004611F4">
              <w:rPr>
                <w:rFonts w:ascii="Verdana" w:hAnsi="Verdana" w:cs="Arial"/>
                <w:i/>
                <w:lang w:val="es-CO"/>
              </w:rPr>
              <w:t>XXXX</w:t>
            </w:r>
            <w:r w:rsidRPr="004611F4">
              <w:rPr>
                <w:rFonts w:ascii="Verdana" w:hAnsi="Verdana" w:cs="Arial"/>
                <w:i/>
                <w:lang w:val="es-CO"/>
              </w:rPr>
              <w:t xml:space="preserve"> de 202</w:t>
            </w:r>
            <w:r w:rsidR="002505D6" w:rsidRPr="004611F4">
              <w:rPr>
                <w:rFonts w:ascii="Verdana" w:hAnsi="Verdana" w:cs="Arial"/>
                <w:i/>
                <w:lang w:val="es-CO"/>
              </w:rPr>
              <w:t>X</w:t>
            </w:r>
            <w:r w:rsidRPr="004611F4">
              <w:rPr>
                <w:rFonts w:ascii="Verdana" w:hAnsi="Verdana" w:cs="Arial"/>
                <w:i/>
                <w:lang w:eastAsia="es-ES"/>
              </w:rPr>
              <w:t xml:space="preserve">, </w:t>
            </w:r>
            <w:r w:rsidRPr="004611F4">
              <w:rPr>
                <w:rFonts w:ascii="Verdana" w:hAnsi="Verdana" w:cs="Arial"/>
                <w:i/>
              </w:rPr>
              <w:t>mediante el cual el ICBF negó la solicitud de reconocimiento de contrato realidad,</w:t>
            </w:r>
            <w:r w:rsidRPr="004611F4">
              <w:rPr>
                <w:rFonts w:ascii="Verdana" w:hAnsi="Verdana" w:cs="Arial"/>
                <w:i/>
                <w:lang w:eastAsia="ar-SA"/>
              </w:rPr>
              <w:t xml:space="preserve"> por el periodo comprendido entre el </w:t>
            </w:r>
            <w:r w:rsidR="002505D6" w:rsidRPr="004611F4">
              <w:rPr>
                <w:rFonts w:ascii="Verdana" w:hAnsi="Verdana" w:cs="Arial"/>
                <w:i/>
                <w:lang w:val="es-CO" w:eastAsia="es-CO"/>
              </w:rPr>
              <w:t>XX</w:t>
            </w:r>
            <w:r w:rsidRPr="004611F4">
              <w:rPr>
                <w:rFonts w:ascii="Verdana" w:hAnsi="Verdana" w:cs="Arial"/>
                <w:i/>
                <w:lang w:val="es-CO" w:eastAsia="es-CO"/>
              </w:rPr>
              <w:t xml:space="preserve"> de </w:t>
            </w:r>
            <w:r w:rsidR="002505D6" w:rsidRPr="004611F4">
              <w:rPr>
                <w:rFonts w:ascii="Verdana" w:hAnsi="Verdana" w:cs="Arial"/>
                <w:i/>
                <w:lang w:val="es-CO" w:eastAsia="es-CO"/>
              </w:rPr>
              <w:t>XXXX</w:t>
            </w:r>
            <w:r w:rsidRPr="004611F4">
              <w:rPr>
                <w:rFonts w:ascii="Verdana" w:hAnsi="Verdana" w:cs="Arial"/>
                <w:i/>
                <w:lang w:val="es-CO" w:eastAsia="es-CO"/>
              </w:rPr>
              <w:t xml:space="preserve"> del año 20</w:t>
            </w:r>
            <w:r w:rsidR="002505D6" w:rsidRPr="004611F4">
              <w:rPr>
                <w:rFonts w:ascii="Verdana" w:hAnsi="Verdana" w:cs="Arial"/>
                <w:i/>
                <w:lang w:val="es-CO" w:eastAsia="es-CO"/>
              </w:rPr>
              <w:t>XX</w:t>
            </w:r>
            <w:r w:rsidRPr="004611F4">
              <w:rPr>
                <w:rFonts w:ascii="Verdana" w:hAnsi="Verdana" w:cs="Arial"/>
                <w:i/>
                <w:lang w:val="es-CO" w:eastAsia="es-CO"/>
              </w:rPr>
              <w:t xml:space="preserve">, hasta el día </w:t>
            </w:r>
            <w:r w:rsidR="002505D6" w:rsidRPr="004611F4">
              <w:rPr>
                <w:rFonts w:ascii="Verdana" w:hAnsi="Verdana" w:cs="Arial"/>
                <w:i/>
                <w:lang w:val="es-CO" w:eastAsia="es-CO"/>
              </w:rPr>
              <w:t>XX</w:t>
            </w:r>
            <w:r w:rsidRPr="004611F4">
              <w:rPr>
                <w:rFonts w:ascii="Verdana" w:hAnsi="Verdana" w:cs="Arial"/>
                <w:i/>
                <w:lang w:val="es-CO" w:eastAsia="es-CO"/>
              </w:rPr>
              <w:t xml:space="preserve"> de </w:t>
            </w:r>
            <w:r w:rsidR="002505D6" w:rsidRPr="004611F4">
              <w:rPr>
                <w:rFonts w:ascii="Verdana" w:hAnsi="Verdana" w:cs="Arial"/>
                <w:i/>
                <w:lang w:val="es-CO" w:eastAsia="es-CO"/>
              </w:rPr>
              <w:t>XXXXXXX</w:t>
            </w:r>
            <w:r w:rsidRPr="004611F4">
              <w:rPr>
                <w:rFonts w:ascii="Verdana" w:hAnsi="Verdana" w:cs="Arial"/>
                <w:i/>
                <w:lang w:val="es-CO" w:eastAsia="es-CO"/>
              </w:rPr>
              <w:t xml:space="preserve"> de 20</w:t>
            </w:r>
            <w:r w:rsidR="002505D6" w:rsidRPr="004611F4">
              <w:rPr>
                <w:rFonts w:ascii="Verdana" w:hAnsi="Verdana" w:cs="Arial"/>
                <w:i/>
                <w:lang w:val="es-CO" w:eastAsia="es-CO"/>
              </w:rPr>
              <w:t>XX</w:t>
            </w:r>
            <w:r w:rsidRPr="004611F4">
              <w:rPr>
                <w:rFonts w:ascii="Verdana" w:hAnsi="Verdana" w:cs="Arial"/>
                <w:i/>
                <w:lang w:eastAsia="ar-SA"/>
              </w:rPr>
              <w:t xml:space="preserve"> y por ende </w:t>
            </w:r>
            <w:r w:rsidR="002505D6" w:rsidRPr="004611F4">
              <w:rPr>
                <w:rFonts w:ascii="Verdana" w:hAnsi="Verdana" w:cs="Arial"/>
                <w:i/>
                <w:lang w:eastAsia="ar-SA"/>
              </w:rPr>
              <w:t xml:space="preserve">a título de restablecimiento del derecho </w:t>
            </w:r>
            <w:r w:rsidRPr="004611F4">
              <w:rPr>
                <w:rFonts w:ascii="Verdana" w:hAnsi="Verdana" w:cs="Arial"/>
                <w:i/>
                <w:lang w:eastAsia="ar-SA"/>
              </w:rPr>
              <w:t>se cancelen salarios, prestaciones sociales, aportes a seguridad social y demás ítems solicitados?</w:t>
            </w:r>
          </w:p>
          <w:p w14:paraId="6EE3AFB0" w14:textId="77777777" w:rsidR="002505D6" w:rsidRPr="004611F4" w:rsidRDefault="002505D6" w:rsidP="00105DD1">
            <w:pPr>
              <w:suppressAutoHyphens/>
              <w:spacing w:after="0" w:line="240" w:lineRule="auto"/>
              <w:jc w:val="both"/>
              <w:rPr>
                <w:rFonts w:ascii="Verdana" w:hAnsi="Verdana" w:cs="Arial"/>
                <w:i/>
                <w:lang w:eastAsia="ar-SA"/>
              </w:rPr>
            </w:pPr>
          </w:p>
          <w:p w14:paraId="053BA933" w14:textId="54B7D092" w:rsidR="00D62E5E" w:rsidRPr="004611F4" w:rsidRDefault="002505D6" w:rsidP="00D62E5E">
            <w:pPr>
              <w:suppressAutoHyphens/>
              <w:spacing w:after="0" w:line="240" w:lineRule="auto"/>
              <w:jc w:val="center"/>
              <w:rPr>
                <w:rFonts w:ascii="Verdana" w:hAnsi="Verdana" w:cs="Arial"/>
                <w:b/>
                <w:highlight w:val="yellow"/>
                <w:lang w:eastAsia="ar-SA"/>
              </w:rPr>
            </w:pPr>
            <w:r w:rsidRPr="004611F4">
              <w:rPr>
                <w:rFonts w:ascii="Verdana" w:hAnsi="Verdana" w:cs="Arial"/>
                <w:b/>
                <w:lang w:eastAsia="ar-SA"/>
              </w:rPr>
              <w:t xml:space="preserve">5.1. ANÁLISIS JURÍDICO </w:t>
            </w:r>
            <w:r w:rsidR="00D62E5E" w:rsidRPr="004611F4">
              <w:rPr>
                <w:rFonts w:ascii="Verdana" w:hAnsi="Verdana" w:cs="Arial"/>
                <w:b/>
                <w:lang w:eastAsia="ar-SA"/>
              </w:rPr>
              <w:t>(</w:t>
            </w:r>
            <w:r w:rsidRPr="004611F4">
              <w:rPr>
                <w:rFonts w:ascii="Verdana" w:hAnsi="Verdana" w:cs="Arial"/>
                <w:b/>
                <w:highlight w:val="yellow"/>
                <w:lang w:eastAsia="ar-SA"/>
              </w:rPr>
              <w:t>DE LA REGIONAL</w:t>
            </w:r>
            <w:r w:rsidR="00D62E5E" w:rsidRPr="004611F4">
              <w:rPr>
                <w:rFonts w:ascii="Verdana" w:hAnsi="Verdana" w:cs="Arial"/>
                <w:b/>
                <w:highlight w:val="yellow"/>
                <w:lang w:eastAsia="ar-SA"/>
              </w:rPr>
              <w:t xml:space="preserve"> O DEL </w:t>
            </w:r>
          </w:p>
          <w:p w14:paraId="4A7A355F" w14:textId="1803844E" w:rsidR="000A0B79" w:rsidRPr="004611F4" w:rsidRDefault="000A0B79" w:rsidP="00105DD1">
            <w:pPr>
              <w:suppressAutoHyphens/>
              <w:spacing w:after="0" w:line="240" w:lineRule="auto"/>
              <w:ind w:left="720"/>
              <w:jc w:val="center"/>
              <w:rPr>
                <w:rFonts w:ascii="Verdana" w:hAnsi="Verdana" w:cs="Arial"/>
                <w:lang w:eastAsia="ar-SA"/>
              </w:rPr>
            </w:pPr>
            <w:r w:rsidRPr="004611F4">
              <w:rPr>
                <w:rFonts w:ascii="Verdana" w:hAnsi="Verdana" w:cs="Arial"/>
                <w:b/>
                <w:highlight w:val="yellow"/>
                <w:lang w:eastAsia="ar-SA"/>
              </w:rPr>
              <w:t>ABOGADO DE LA OFICINA JURÍDICA</w:t>
            </w:r>
            <w:r w:rsidR="00D62E5E" w:rsidRPr="004611F4">
              <w:rPr>
                <w:rFonts w:ascii="Verdana" w:hAnsi="Verdana" w:cs="Arial"/>
                <w:b/>
                <w:lang w:eastAsia="ar-SA"/>
              </w:rPr>
              <w:t xml:space="preserve"> </w:t>
            </w:r>
            <w:r w:rsidR="00D62E5E" w:rsidRPr="004611F4">
              <w:rPr>
                <w:rFonts w:ascii="Verdana" w:hAnsi="Verdana" w:cs="Arial"/>
                <w:b/>
                <w:highlight w:val="yellow"/>
                <w:lang w:eastAsia="ar-SA"/>
              </w:rPr>
              <w:t>O PUEDE SER DE LAS DOS PARTES</w:t>
            </w:r>
            <w:r w:rsidR="00D62E5E" w:rsidRPr="004611F4">
              <w:rPr>
                <w:rFonts w:ascii="Verdana" w:hAnsi="Verdana" w:cs="Arial"/>
                <w:b/>
                <w:lang w:eastAsia="ar-SA"/>
              </w:rPr>
              <w:t xml:space="preserve"> </w:t>
            </w:r>
            <w:r w:rsidR="00D62E5E" w:rsidRPr="004611F4">
              <w:rPr>
                <w:rFonts w:ascii="Verdana" w:hAnsi="Verdana" w:cs="Arial"/>
                <w:b/>
                <w:highlight w:val="yellow"/>
                <w:lang w:eastAsia="ar-SA"/>
              </w:rPr>
              <w:t>SI EL PRIMERO DE DEBE AJUSTAR Y COMPLEMENTAR)</w:t>
            </w:r>
          </w:p>
          <w:p w14:paraId="4D5E5494" w14:textId="77777777" w:rsidR="000A0B79" w:rsidRPr="004611F4" w:rsidRDefault="000A0B79" w:rsidP="00105DD1">
            <w:pPr>
              <w:suppressAutoHyphens/>
              <w:spacing w:after="0" w:line="240" w:lineRule="auto"/>
              <w:jc w:val="both"/>
              <w:rPr>
                <w:rFonts w:ascii="Verdana" w:hAnsi="Verdana" w:cs="Arial"/>
                <w:lang w:eastAsia="ar-SA"/>
              </w:rPr>
            </w:pPr>
          </w:p>
          <w:p w14:paraId="36DF8E27" w14:textId="2DB81C66" w:rsidR="000A0B79" w:rsidRPr="004611F4" w:rsidRDefault="000A0B79" w:rsidP="00105DD1">
            <w:pPr>
              <w:autoSpaceDE w:val="0"/>
              <w:autoSpaceDN w:val="0"/>
              <w:adjustRightInd w:val="0"/>
              <w:spacing w:after="0" w:line="240" w:lineRule="auto"/>
              <w:jc w:val="both"/>
              <w:rPr>
                <w:rFonts w:ascii="Verdana" w:hAnsi="Verdana" w:cs="Arial"/>
                <w:lang w:eastAsia="ar-SA"/>
              </w:rPr>
            </w:pPr>
            <w:r w:rsidRPr="004611F4">
              <w:rPr>
                <w:rFonts w:ascii="Verdana" w:hAnsi="Verdana" w:cs="Arial"/>
                <w:lang w:eastAsia="ar-SA"/>
              </w:rPr>
              <w:lastRenderedPageBreak/>
              <w:t>Una vez analizados los hechos plasmados en el escrito de demanda y lo observado en los anexos, se pudo extraer que el Instituto Colombiano de Bienestar Familiar efectivamente suscribió varios contratos de prestación de servicios con el señor</w:t>
            </w:r>
            <w:r w:rsidR="00D62E5E" w:rsidRPr="004611F4">
              <w:rPr>
                <w:rFonts w:ascii="Verdana" w:hAnsi="Verdana" w:cs="Arial"/>
                <w:lang w:eastAsia="ar-SA"/>
              </w:rPr>
              <w:t xml:space="preserve"> </w:t>
            </w:r>
            <w:r w:rsidRPr="004611F4">
              <w:rPr>
                <w:rFonts w:ascii="Verdana" w:hAnsi="Verdana" w:cs="Arial"/>
                <w:lang w:eastAsia="ar-SA"/>
              </w:rPr>
              <w:t xml:space="preserve"> </w:t>
            </w:r>
            <w:r w:rsidR="00D62E5E" w:rsidRPr="004611F4">
              <w:rPr>
                <w:rFonts w:ascii="Verdana" w:hAnsi="Verdana" w:cs="Arial"/>
                <w:lang w:val="es-CO" w:eastAsia="es-CO"/>
              </w:rPr>
              <w:t>XXXXXXXXXXXX</w:t>
            </w:r>
            <w:r w:rsidRPr="004611F4">
              <w:rPr>
                <w:rFonts w:ascii="Verdana" w:hAnsi="Verdana" w:cs="Arial"/>
                <w:lang w:val="es-CO" w:eastAsia="es-CO"/>
              </w:rPr>
              <w:t>.</w:t>
            </w:r>
            <w:r w:rsidRPr="004611F4">
              <w:rPr>
                <w:rFonts w:ascii="Verdana" w:hAnsi="Verdana" w:cs="Arial"/>
                <w:lang w:eastAsia="ar-SA"/>
              </w:rPr>
              <w:t xml:space="preserve"> Sin embargo, frente al reconocimiento de las prestaciones sociales, cesantías e interés de cesantías y cotizaciones a pensión, entre otros, debe indicarse que, de conformidad con la normatividad legal vigente, </w:t>
            </w:r>
            <w:r w:rsidR="00D62E5E" w:rsidRPr="004611F4">
              <w:rPr>
                <w:rFonts w:ascii="Verdana" w:hAnsi="Verdana" w:cs="Arial"/>
                <w:lang w:eastAsia="ar-SA"/>
              </w:rPr>
              <w:t xml:space="preserve">ello no es posible, por cuanto </w:t>
            </w:r>
            <w:r w:rsidRPr="004611F4">
              <w:rPr>
                <w:rFonts w:ascii="Verdana" w:hAnsi="Verdana" w:cs="Arial"/>
                <w:lang w:eastAsia="ar-SA"/>
              </w:rPr>
              <w:t xml:space="preserve">dicha vinculación no genera una relación laboral, ni una legal y reglamentaria, como se analizará a continuación.  </w:t>
            </w:r>
          </w:p>
          <w:p w14:paraId="395D4696" w14:textId="77777777" w:rsidR="000A0B79" w:rsidRPr="004611F4" w:rsidRDefault="000A0B79" w:rsidP="00105DD1">
            <w:pPr>
              <w:suppressAutoHyphens/>
              <w:spacing w:after="0" w:line="240" w:lineRule="auto"/>
              <w:jc w:val="both"/>
              <w:rPr>
                <w:rFonts w:ascii="Verdana" w:hAnsi="Verdana" w:cs="Arial"/>
                <w:lang w:eastAsia="ar-SA"/>
              </w:rPr>
            </w:pPr>
          </w:p>
          <w:p w14:paraId="4A69A8DB" w14:textId="77777777" w:rsidR="000A0B79" w:rsidRPr="004611F4" w:rsidRDefault="000A0B79" w:rsidP="00105DD1">
            <w:pPr>
              <w:spacing w:after="0" w:line="240" w:lineRule="auto"/>
              <w:jc w:val="both"/>
              <w:rPr>
                <w:rFonts w:ascii="Verdana" w:eastAsia="Times New Roman" w:hAnsi="Verdana" w:cs="Arial"/>
                <w:bCs/>
                <w:lang w:val="es-CO" w:eastAsia="es-CO"/>
              </w:rPr>
            </w:pPr>
            <w:r w:rsidRPr="004611F4">
              <w:rPr>
                <w:rFonts w:ascii="Verdana" w:eastAsia="Times New Roman" w:hAnsi="Verdana" w:cs="Arial"/>
                <w:lang w:eastAsia="es-CO"/>
              </w:rPr>
              <w:t>L</w:t>
            </w:r>
            <w:r w:rsidRPr="004611F4">
              <w:rPr>
                <w:rFonts w:ascii="Verdana" w:eastAsia="Times New Roman" w:hAnsi="Verdana" w:cs="Arial"/>
                <w:lang w:val="es-CO" w:eastAsia="es-CO"/>
              </w:rPr>
              <w:t xml:space="preserve">a </w:t>
            </w:r>
            <w:r w:rsidRPr="004611F4">
              <w:rPr>
                <w:rFonts w:ascii="Verdana" w:eastAsia="Times New Roman" w:hAnsi="Verdana" w:cs="Arial"/>
                <w:color w:val="000000"/>
                <w:lang w:val="es-MX" w:eastAsia="es-CO"/>
              </w:rPr>
              <w:t xml:space="preserve">Ley 7 de 1979, </w:t>
            </w:r>
            <w:r w:rsidRPr="004611F4">
              <w:rPr>
                <w:rFonts w:ascii="Verdana" w:eastAsia="Times New Roman" w:hAnsi="Verdana" w:cs="Arial"/>
                <w:bCs/>
                <w:i/>
                <w:lang w:val="es-CO" w:eastAsia="es-CO"/>
              </w:rPr>
              <w:t>"Por la cual se dictan normas para la protección de la Niñez, se establece el Sistema Nacional de Bienestar Familiar, se reorganiza el Instituto Colombiano de Bienestar Familiar y se dictan otras disposiciones</w:t>
            </w:r>
            <w:r w:rsidRPr="004611F4">
              <w:rPr>
                <w:rFonts w:ascii="Verdana" w:eastAsia="Times New Roman" w:hAnsi="Verdana" w:cs="Arial"/>
                <w:b/>
                <w:bCs/>
                <w:i/>
                <w:lang w:val="es-CO" w:eastAsia="es-CO"/>
              </w:rPr>
              <w:t xml:space="preserve">", </w:t>
            </w:r>
            <w:r w:rsidRPr="004611F4">
              <w:rPr>
                <w:rFonts w:ascii="Verdana" w:eastAsia="Times New Roman" w:hAnsi="Verdana" w:cs="Arial"/>
                <w:bCs/>
                <w:lang w:val="es-CO" w:eastAsia="es-CO"/>
              </w:rPr>
              <w:t>establece:</w:t>
            </w:r>
          </w:p>
          <w:p w14:paraId="527FB485" w14:textId="77777777" w:rsidR="000A0B79" w:rsidRPr="004611F4" w:rsidRDefault="000A0B79" w:rsidP="00105DD1">
            <w:pPr>
              <w:spacing w:after="0" w:line="240" w:lineRule="auto"/>
              <w:jc w:val="both"/>
              <w:rPr>
                <w:rFonts w:ascii="Verdana" w:eastAsia="Times New Roman" w:hAnsi="Verdana" w:cs="Arial"/>
                <w:lang w:val="es-CO" w:eastAsia="es-CO"/>
              </w:rPr>
            </w:pPr>
          </w:p>
          <w:p w14:paraId="083D3FCA" w14:textId="77777777" w:rsidR="000A0B79" w:rsidRPr="004611F4" w:rsidRDefault="000A0B79" w:rsidP="00105DD1">
            <w:pPr>
              <w:spacing w:after="0" w:line="240" w:lineRule="auto"/>
              <w:ind w:left="567" w:right="567"/>
              <w:jc w:val="both"/>
              <w:rPr>
                <w:rFonts w:ascii="Verdana" w:eastAsia="Times New Roman" w:hAnsi="Verdana" w:cs="Arial"/>
                <w:i/>
                <w:lang w:val="es-CO" w:eastAsia="es-CO"/>
              </w:rPr>
            </w:pPr>
            <w:r w:rsidRPr="004611F4">
              <w:rPr>
                <w:rFonts w:ascii="Verdana" w:eastAsia="Times New Roman" w:hAnsi="Verdana" w:cs="Arial"/>
                <w:bCs/>
                <w:i/>
                <w:lang w:val="es-CO" w:eastAsia="es-CO"/>
              </w:rPr>
              <w:t xml:space="preserve">“(…) </w:t>
            </w:r>
            <w:r w:rsidRPr="004611F4">
              <w:rPr>
                <w:rFonts w:ascii="Verdana" w:eastAsia="Times New Roman" w:hAnsi="Verdana" w:cs="Arial"/>
                <w:b/>
                <w:bCs/>
                <w:i/>
                <w:lang w:val="es-CO" w:eastAsia="es-CO"/>
              </w:rPr>
              <w:t>Artículo 21</w:t>
            </w:r>
            <w:r w:rsidRPr="004611F4">
              <w:rPr>
                <w:rFonts w:ascii="Verdana" w:eastAsia="Times New Roman" w:hAnsi="Verdana" w:cs="Arial"/>
                <w:i/>
                <w:lang w:val="es-CO" w:eastAsia="es-CO"/>
              </w:rPr>
              <w:t>. El Instituto Colombiano de Bienestar Familiar tendrá las siguientes funciones:</w:t>
            </w:r>
          </w:p>
          <w:p w14:paraId="30C4EA52" w14:textId="77777777" w:rsidR="000A0B79" w:rsidRPr="004611F4" w:rsidRDefault="000A0B79" w:rsidP="00105DD1">
            <w:pPr>
              <w:spacing w:after="0" w:line="240" w:lineRule="auto"/>
              <w:ind w:left="567" w:right="567"/>
              <w:jc w:val="both"/>
              <w:rPr>
                <w:rFonts w:ascii="Verdana" w:eastAsia="Times New Roman" w:hAnsi="Verdana" w:cs="Arial"/>
                <w:i/>
                <w:lang w:val="es-CO" w:eastAsia="es-CO"/>
              </w:rPr>
            </w:pPr>
          </w:p>
          <w:p w14:paraId="0D5E1FA3" w14:textId="77777777" w:rsidR="000A0B79" w:rsidRPr="004611F4" w:rsidRDefault="000A0B79" w:rsidP="000A0B79">
            <w:pPr>
              <w:numPr>
                <w:ilvl w:val="0"/>
                <w:numId w:val="81"/>
              </w:numPr>
              <w:suppressAutoHyphens/>
              <w:spacing w:after="0" w:line="240" w:lineRule="auto"/>
              <w:ind w:right="567"/>
              <w:jc w:val="both"/>
              <w:rPr>
                <w:rFonts w:ascii="Verdana" w:eastAsia="Times New Roman" w:hAnsi="Verdana" w:cs="Arial"/>
                <w:i/>
                <w:lang w:val="es-CO" w:eastAsia="es-CO"/>
              </w:rPr>
            </w:pPr>
            <w:r w:rsidRPr="004611F4">
              <w:rPr>
                <w:rFonts w:ascii="Verdana" w:eastAsia="Times New Roman" w:hAnsi="Verdana" w:cs="Arial"/>
                <w:i/>
                <w:lang w:val="es-CO" w:eastAsia="es-CO"/>
              </w:rPr>
              <w:t>Celebrar contratos con personas naturales o jurídicas, públicas o privadas, nacionales o internacionales para el manejo de sus campañas, de los establecimientos destinados a sus programas y en general para el desarrollo de su objetivo. (…)”</w:t>
            </w:r>
          </w:p>
          <w:p w14:paraId="6EF06D81" w14:textId="77777777" w:rsidR="000A0B79" w:rsidRPr="004611F4" w:rsidRDefault="000A0B79" w:rsidP="00105DD1">
            <w:pPr>
              <w:spacing w:after="0" w:line="240" w:lineRule="auto"/>
              <w:ind w:left="720" w:right="567"/>
              <w:jc w:val="both"/>
              <w:rPr>
                <w:rFonts w:ascii="Verdana" w:eastAsia="Times New Roman" w:hAnsi="Verdana" w:cs="Arial"/>
                <w:iCs/>
                <w:lang w:val="es-CO" w:eastAsia="es-CO"/>
              </w:rPr>
            </w:pPr>
          </w:p>
          <w:p w14:paraId="18A5DE09" w14:textId="77777777" w:rsidR="000A0B79" w:rsidRPr="004611F4" w:rsidRDefault="000A0B79" w:rsidP="00105DD1">
            <w:pPr>
              <w:suppressAutoHyphens/>
              <w:spacing w:after="0" w:line="240" w:lineRule="auto"/>
              <w:jc w:val="both"/>
              <w:rPr>
                <w:rFonts w:ascii="Verdana" w:hAnsi="Verdana" w:cs="Arial"/>
                <w:bCs/>
                <w:iCs/>
                <w:lang w:eastAsia="ar-SA"/>
              </w:rPr>
            </w:pPr>
            <w:r w:rsidRPr="004611F4">
              <w:rPr>
                <w:rFonts w:ascii="Verdana" w:hAnsi="Verdana" w:cs="Arial"/>
                <w:iCs/>
                <w:color w:val="000000"/>
                <w:lang w:val="es-MX" w:eastAsia="ar-SA"/>
              </w:rPr>
              <w:t>A su vez el Decreto 1137 de 1999,</w:t>
            </w:r>
            <w:r w:rsidRPr="004611F4">
              <w:rPr>
                <w:rFonts w:ascii="Verdana" w:hAnsi="Verdana" w:cs="Arial"/>
                <w:b/>
                <w:iCs/>
                <w:color w:val="000000"/>
                <w:lang w:val="es-MX" w:eastAsia="ar-SA"/>
              </w:rPr>
              <w:t xml:space="preserve"> </w:t>
            </w:r>
            <w:r w:rsidRPr="004611F4">
              <w:rPr>
                <w:rFonts w:ascii="Verdana" w:hAnsi="Verdana" w:cs="Arial"/>
                <w:bCs/>
                <w:iCs/>
                <w:lang w:eastAsia="ar-SA"/>
              </w:rPr>
              <w:t>"Por el cual se organiza el Sistema Administrativo de Bienestar Familiar, se reestructura el Instituto Colombiano de Bienestar Familiar y se dictan otras disposiciones", señala en sus artículos 15 y 40:</w:t>
            </w:r>
          </w:p>
          <w:p w14:paraId="2E43AF9A" w14:textId="77777777" w:rsidR="000A0B79" w:rsidRPr="004611F4" w:rsidRDefault="000A0B79" w:rsidP="00105DD1">
            <w:pPr>
              <w:suppressAutoHyphens/>
              <w:spacing w:after="0" w:line="240" w:lineRule="auto"/>
              <w:jc w:val="both"/>
              <w:rPr>
                <w:rFonts w:ascii="Verdana" w:hAnsi="Verdana" w:cs="Arial"/>
                <w:bCs/>
                <w:iCs/>
                <w:lang w:eastAsia="ar-SA"/>
              </w:rPr>
            </w:pPr>
          </w:p>
          <w:p w14:paraId="75B4607D" w14:textId="77777777" w:rsidR="000A0B79" w:rsidRPr="004611F4" w:rsidRDefault="000A0B79" w:rsidP="00105DD1">
            <w:pPr>
              <w:suppressAutoHyphens/>
              <w:spacing w:after="0" w:line="240" w:lineRule="auto"/>
              <w:ind w:left="567" w:right="567"/>
              <w:jc w:val="both"/>
              <w:rPr>
                <w:rFonts w:ascii="Verdana" w:hAnsi="Verdana" w:cs="Arial"/>
                <w:i/>
                <w:color w:val="000000"/>
                <w:lang w:val="es-MX" w:eastAsia="ar-SA"/>
              </w:rPr>
            </w:pPr>
            <w:r w:rsidRPr="004611F4">
              <w:rPr>
                <w:rFonts w:ascii="Verdana" w:hAnsi="Verdana" w:cs="Arial"/>
                <w:i/>
                <w:color w:val="000000"/>
                <w:lang w:val="es-MX" w:eastAsia="ar-SA"/>
              </w:rPr>
              <w:t>“Artículo 15. Objeto. El Instituto Colombiano de Bienestar Familiar tiene por objeto propender y fortalecer la integración y el desarrollo armónico de la familia, proteger al menor de edad y garantizarle sus derechos.</w:t>
            </w:r>
          </w:p>
          <w:p w14:paraId="23E6886F" w14:textId="77777777" w:rsidR="000A0B79" w:rsidRPr="004611F4" w:rsidRDefault="000A0B79" w:rsidP="00105DD1">
            <w:pPr>
              <w:suppressAutoHyphens/>
              <w:spacing w:after="0" w:line="240" w:lineRule="auto"/>
              <w:ind w:left="567" w:right="567"/>
              <w:jc w:val="both"/>
              <w:rPr>
                <w:rFonts w:ascii="Verdana" w:hAnsi="Verdana" w:cs="Arial"/>
                <w:i/>
                <w:color w:val="000000"/>
                <w:lang w:val="es-MX" w:eastAsia="ar-SA"/>
              </w:rPr>
            </w:pPr>
          </w:p>
          <w:p w14:paraId="5E0CC8E3" w14:textId="77777777" w:rsidR="000A0B79" w:rsidRPr="004611F4" w:rsidRDefault="000A0B79" w:rsidP="00105DD1">
            <w:pPr>
              <w:suppressAutoHyphens/>
              <w:spacing w:after="0" w:line="240" w:lineRule="auto"/>
              <w:ind w:left="567" w:right="567"/>
              <w:jc w:val="both"/>
              <w:rPr>
                <w:rFonts w:ascii="Verdana" w:hAnsi="Verdana" w:cs="Arial"/>
                <w:i/>
                <w:color w:val="000000"/>
                <w:lang w:val="es-MX" w:eastAsia="ar-SA"/>
              </w:rPr>
            </w:pPr>
            <w:r w:rsidRPr="004611F4">
              <w:rPr>
                <w:rFonts w:ascii="Verdana" w:hAnsi="Verdana" w:cs="Arial"/>
                <w:i/>
                <w:color w:val="000000"/>
                <w:lang w:val="es-MX" w:eastAsia="ar-SA"/>
              </w:rPr>
              <w:t>(…)</w:t>
            </w:r>
          </w:p>
          <w:p w14:paraId="2B83A001" w14:textId="77777777" w:rsidR="000A0B79" w:rsidRPr="004611F4" w:rsidRDefault="000A0B79" w:rsidP="00105DD1">
            <w:pPr>
              <w:suppressAutoHyphens/>
              <w:spacing w:after="0" w:line="240" w:lineRule="auto"/>
              <w:ind w:left="567" w:right="567"/>
              <w:jc w:val="both"/>
              <w:rPr>
                <w:rFonts w:ascii="Verdana" w:hAnsi="Verdana" w:cs="Arial"/>
                <w:i/>
                <w:color w:val="000000"/>
                <w:lang w:val="es-MX" w:eastAsia="ar-SA"/>
              </w:rPr>
            </w:pPr>
          </w:p>
          <w:p w14:paraId="739E23A5" w14:textId="77777777" w:rsidR="000A0B79" w:rsidRPr="004611F4" w:rsidRDefault="000A0B79" w:rsidP="00105DD1">
            <w:pPr>
              <w:suppressAutoHyphens/>
              <w:spacing w:after="0" w:line="240" w:lineRule="auto"/>
              <w:ind w:left="567" w:right="567"/>
              <w:jc w:val="both"/>
              <w:rPr>
                <w:rFonts w:ascii="Verdana" w:hAnsi="Verdana" w:cs="Arial"/>
                <w:i/>
                <w:color w:val="000000"/>
                <w:lang w:val="es-MX" w:eastAsia="ar-SA"/>
              </w:rPr>
            </w:pPr>
            <w:r w:rsidRPr="004611F4">
              <w:rPr>
                <w:rFonts w:ascii="Verdana" w:hAnsi="Verdana" w:cs="Arial"/>
                <w:bCs/>
                <w:i/>
                <w:color w:val="000000"/>
                <w:lang w:val="es-MX" w:eastAsia="ar-SA"/>
              </w:rPr>
              <w:t>Artículo 40</w:t>
            </w:r>
            <w:r w:rsidRPr="004611F4">
              <w:rPr>
                <w:rFonts w:ascii="Verdana" w:hAnsi="Verdana" w:cs="Arial"/>
                <w:i/>
                <w:color w:val="000000"/>
                <w:lang w:val="es-MX" w:eastAsia="ar-SA"/>
              </w:rPr>
              <w:t>. Régimen contractual. Todos los contratos que celebre el Instituto Colombiano de Bienestar Familiar se sujetarán a las ritualidades, requisitos, formalidades, términos y condiciones que establecen las disposiciones del régimen estatal de contratos, aplicables a los establecimientos públicos del orden nacional, de conformidad con lo señalado en el régimen de contratación administrativa”.</w:t>
            </w:r>
          </w:p>
          <w:p w14:paraId="14CA769E" w14:textId="77777777" w:rsidR="000A0B79" w:rsidRPr="004611F4" w:rsidRDefault="000A0B79" w:rsidP="00105DD1">
            <w:pPr>
              <w:suppressAutoHyphens/>
              <w:spacing w:after="0" w:line="240" w:lineRule="auto"/>
              <w:jc w:val="both"/>
              <w:rPr>
                <w:rFonts w:ascii="Verdana" w:hAnsi="Verdana" w:cs="Arial"/>
                <w:i/>
                <w:color w:val="000000"/>
                <w:lang w:val="es-MX" w:eastAsia="ar-SA"/>
              </w:rPr>
            </w:pPr>
          </w:p>
          <w:p w14:paraId="363540AC" w14:textId="77777777" w:rsidR="000A0B79" w:rsidRPr="004611F4" w:rsidRDefault="000A0B79" w:rsidP="00105DD1">
            <w:pPr>
              <w:suppressAutoHyphens/>
              <w:spacing w:after="0" w:line="240" w:lineRule="auto"/>
              <w:jc w:val="both"/>
              <w:rPr>
                <w:rFonts w:ascii="Verdana" w:hAnsi="Verdana" w:cs="Arial"/>
                <w:iCs/>
                <w:lang w:eastAsia="ar-SA"/>
              </w:rPr>
            </w:pPr>
            <w:r w:rsidRPr="004611F4">
              <w:rPr>
                <w:rFonts w:ascii="Verdana" w:hAnsi="Verdana" w:cs="Arial"/>
                <w:iCs/>
                <w:color w:val="000000"/>
                <w:lang w:val="es-MX" w:eastAsia="ar-SA"/>
              </w:rPr>
              <w:t>En el mismo sentido, el</w:t>
            </w:r>
            <w:r w:rsidRPr="004611F4">
              <w:rPr>
                <w:rFonts w:ascii="Verdana" w:hAnsi="Verdana" w:cs="Arial"/>
                <w:iCs/>
                <w:lang w:eastAsia="ar-SA"/>
              </w:rPr>
              <w:t xml:space="preserve"> Decreto Reglamentario 1084 de 2015, “</w:t>
            </w:r>
            <w:r w:rsidRPr="004611F4">
              <w:rPr>
                <w:rFonts w:ascii="Verdana" w:hAnsi="Verdana" w:cs="Arial"/>
                <w:iCs/>
                <w:color w:val="000000"/>
                <w:lang w:eastAsia="ar-SA"/>
              </w:rPr>
              <w:t>Por medio del cual se expide el Decreto Único Reglamentario del Sector de Inclusión Social y Reconciliación”</w:t>
            </w:r>
            <w:r w:rsidRPr="004611F4">
              <w:rPr>
                <w:rFonts w:ascii="Verdana" w:hAnsi="Verdana" w:cs="Arial"/>
                <w:iCs/>
                <w:lang w:eastAsia="ar-SA"/>
              </w:rPr>
              <w:t xml:space="preserve">, </w:t>
            </w:r>
            <w:r w:rsidRPr="004611F4">
              <w:rPr>
                <w:rFonts w:ascii="Verdana" w:hAnsi="Verdana" w:cs="Arial"/>
                <w:iCs/>
                <w:color w:val="000000"/>
                <w:lang w:eastAsia="ar-SA"/>
              </w:rPr>
              <w:t>en sus artículos 2.4.3.2.5</w:t>
            </w:r>
            <w:r w:rsidRPr="004611F4">
              <w:rPr>
                <w:rFonts w:ascii="Verdana" w:hAnsi="Verdana" w:cs="Arial"/>
                <w:iCs/>
                <w:lang w:eastAsia="ar-SA"/>
              </w:rPr>
              <w:t>,</w:t>
            </w:r>
            <w:r w:rsidRPr="004611F4">
              <w:rPr>
                <w:rFonts w:ascii="Verdana" w:eastAsia="Times New Roman" w:hAnsi="Verdana" w:cs="Arial"/>
                <w:b/>
                <w:iCs/>
                <w:color w:val="000000"/>
                <w:lang w:val="es-CO" w:eastAsia="es-CO"/>
              </w:rPr>
              <w:t xml:space="preserve"> </w:t>
            </w:r>
            <w:r w:rsidRPr="004611F4">
              <w:rPr>
                <w:rFonts w:ascii="Verdana" w:eastAsia="Times New Roman" w:hAnsi="Verdana" w:cs="Arial"/>
                <w:iCs/>
                <w:color w:val="000000"/>
                <w:lang w:val="es-CO" w:eastAsia="es-CO"/>
              </w:rPr>
              <w:t>2.4.3.2.7 y</w:t>
            </w:r>
            <w:r w:rsidRPr="004611F4">
              <w:rPr>
                <w:rFonts w:ascii="Verdana" w:eastAsia="Times New Roman" w:hAnsi="Verdana" w:cs="Arial"/>
                <w:b/>
                <w:iCs/>
                <w:color w:val="000000"/>
                <w:lang w:val="es-CO" w:eastAsia="es-CO"/>
              </w:rPr>
              <w:t xml:space="preserve"> </w:t>
            </w:r>
            <w:r w:rsidRPr="004611F4">
              <w:rPr>
                <w:rFonts w:ascii="Verdana" w:hAnsi="Verdana" w:cs="Arial"/>
                <w:bCs/>
                <w:iCs/>
                <w:lang w:eastAsia="ar-SA"/>
              </w:rPr>
              <w:t xml:space="preserve">2.4.3.2.11 </w:t>
            </w:r>
            <w:r w:rsidRPr="004611F4">
              <w:rPr>
                <w:rFonts w:ascii="Verdana" w:hAnsi="Verdana" w:cs="Arial"/>
                <w:iCs/>
                <w:lang w:eastAsia="ar-SA"/>
              </w:rPr>
              <w:t xml:space="preserve">señalan: </w:t>
            </w:r>
          </w:p>
          <w:p w14:paraId="33FEE5F2" w14:textId="77777777" w:rsidR="000A0B79" w:rsidRPr="004611F4" w:rsidRDefault="000A0B79" w:rsidP="00105DD1">
            <w:pPr>
              <w:spacing w:before="100" w:beforeAutospacing="1" w:after="100" w:afterAutospacing="1" w:line="240" w:lineRule="auto"/>
              <w:ind w:left="567" w:right="567"/>
              <w:jc w:val="both"/>
              <w:rPr>
                <w:rFonts w:ascii="Verdana" w:eastAsia="Times New Roman" w:hAnsi="Verdana" w:cs="Arial"/>
                <w:i/>
                <w:color w:val="000000"/>
                <w:lang w:val="es-CO" w:eastAsia="es-CO"/>
              </w:rPr>
            </w:pPr>
            <w:bookmarkStart w:id="1" w:name="2.4.3.2.5"/>
            <w:r w:rsidRPr="004611F4">
              <w:rPr>
                <w:rFonts w:ascii="Verdana" w:eastAsia="Times New Roman" w:hAnsi="Verdana" w:cs="Arial"/>
                <w:bCs/>
                <w:i/>
                <w:color w:val="000000"/>
                <w:lang w:val="es-CO" w:eastAsia="es-CO"/>
              </w:rPr>
              <w:lastRenderedPageBreak/>
              <w:t>“ARTÍCULO 2.4.3.2.5. CELEBRACIÓN DE CONTRATOS.</w:t>
            </w:r>
            <w:bookmarkEnd w:id="1"/>
            <w:r w:rsidRPr="004611F4">
              <w:rPr>
                <w:rFonts w:ascii="Verdana" w:eastAsia="Times New Roman" w:hAnsi="Verdana" w:cs="Arial"/>
                <w:bCs/>
                <w:i/>
                <w:color w:val="000000"/>
                <w:lang w:val="es-CO" w:eastAsia="es-CO"/>
              </w:rPr>
              <w:t xml:space="preserve"> El ICBF</w:t>
            </w:r>
            <w:r w:rsidRPr="004611F4">
              <w:rPr>
                <w:rFonts w:ascii="Verdana" w:eastAsia="Times New Roman" w:hAnsi="Verdana" w:cs="Arial"/>
                <w:i/>
                <w:color w:val="000000"/>
                <w:lang w:val="es-CO" w:eastAsia="es-CO"/>
              </w:rPr>
              <w:t>, cuando las necesidades del servicio así lo demanden, podrá celebrar contratos con personas naturales o jurídicas, nacionales o extranjeras.</w:t>
            </w:r>
            <w:r w:rsidRPr="004611F4">
              <w:rPr>
                <w:rFonts w:ascii="Verdana" w:eastAsia="Times New Roman" w:hAnsi="Verdana" w:cs="Arial"/>
                <w:i/>
                <w:color w:val="000000"/>
                <w:lang w:val="es-MX" w:eastAsia="es-CO"/>
              </w:rPr>
              <w:t xml:space="preserve"> (…)</w:t>
            </w:r>
            <w:bookmarkStart w:id="2" w:name="2.4.3.2.7"/>
          </w:p>
          <w:p w14:paraId="54C83820" w14:textId="77777777" w:rsidR="000A0B79" w:rsidRPr="004611F4" w:rsidRDefault="000A0B79" w:rsidP="00105DD1">
            <w:pPr>
              <w:spacing w:before="100" w:beforeAutospacing="1" w:after="100" w:afterAutospacing="1" w:line="240" w:lineRule="auto"/>
              <w:ind w:left="567" w:right="567"/>
              <w:jc w:val="both"/>
              <w:rPr>
                <w:rFonts w:ascii="Verdana" w:eastAsia="Times New Roman" w:hAnsi="Verdana" w:cs="Arial"/>
                <w:i/>
                <w:color w:val="000000"/>
                <w:lang w:val="es-CO" w:eastAsia="es-CO"/>
              </w:rPr>
            </w:pPr>
            <w:r w:rsidRPr="004611F4">
              <w:rPr>
                <w:rFonts w:ascii="Verdana" w:eastAsia="Times New Roman" w:hAnsi="Verdana" w:cs="Arial"/>
                <w:bCs/>
                <w:i/>
                <w:color w:val="000000"/>
                <w:lang w:val="es-CO" w:eastAsia="es-CO"/>
              </w:rPr>
              <w:t>ARTÍCULO 2.4.3.2.7. CELEBRACIÓN DE CONTRATOS CON INSTITUCIONES DE UTILIDAD PÚBLICA O SOCIAL.</w:t>
            </w:r>
            <w:bookmarkEnd w:id="2"/>
            <w:r w:rsidRPr="004611F4">
              <w:rPr>
                <w:rFonts w:ascii="Verdana" w:eastAsia="Times New Roman" w:hAnsi="Verdana" w:cs="Arial"/>
                <w:bCs/>
                <w:i/>
                <w:color w:val="000000"/>
                <w:lang w:val="es-CO" w:eastAsia="es-CO"/>
              </w:rPr>
              <w:t xml:space="preserve"> El ICBF,</w:t>
            </w:r>
            <w:r w:rsidRPr="004611F4">
              <w:rPr>
                <w:rFonts w:ascii="Verdana" w:eastAsia="Times New Roman" w:hAnsi="Verdana" w:cs="Arial"/>
                <w:i/>
                <w:color w:val="000000"/>
                <w:lang w:val="es-CO" w:eastAsia="es-CO"/>
              </w:rPr>
              <w:t xml:space="preserve"> podrá celebrar los contratos de que trata el artículo 21, numeral 9 de la Ley 7 de 1979 con instituciones de utilidad pública o social de reconocida solvencia moral y técnica, dando preferencia a las más antiguas y que hayan sobresalido por sus méritos y dotes administrativos.</w:t>
            </w:r>
          </w:p>
          <w:p w14:paraId="201DFAD8" w14:textId="77777777" w:rsidR="000A0B79" w:rsidRPr="004611F4" w:rsidRDefault="000A0B79" w:rsidP="00105DD1">
            <w:pPr>
              <w:spacing w:before="100" w:beforeAutospacing="1" w:after="100" w:afterAutospacing="1" w:line="240" w:lineRule="auto"/>
              <w:ind w:left="567" w:right="567"/>
              <w:jc w:val="both"/>
              <w:rPr>
                <w:rFonts w:ascii="Verdana" w:eastAsia="Times New Roman" w:hAnsi="Verdana" w:cs="Arial"/>
                <w:i/>
                <w:color w:val="000000"/>
                <w:lang w:val="es-CO" w:eastAsia="es-CO"/>
              </w:rPr>
            </w:pPr>
            <w:r w:rsidRPr="004611F4">
              <w:rPr>
                <w:rFonts w:ascii="Verdana" w:eastAsia="Times New Roman" w:hAnsi="Verdana" w:cs="Arial"/>
                <w:bCs/>
                <w:i/>
                <w:color w:val="000000"/>
                <w:lang w:val="es-CO" w:eastAsia="es-CO"/>
              </w:rPr>
              <w:t>PARÁGRAFO.</w:t>
            </w:r>
            <w:r w:rsidRPr="004611F4">
              <w:rPr>
                <w:rFonts w:ascii="Verdana" w:eastAsia="Times New Roman" w:hAnsi="Verdana" w:cs="Arial"/>
                <w:i/>
                <w:color w:val="000000"/>
                <w:lang w:val="es-CO" w:eastAsia="es-CO"/>
              </w:rPr>
              <w:t xml:space="preserve"> Cuando no se pueda celebrar contratos con instituciones sin ánimo de lucro, se suscribirán con personas naturales de reconocida solvencia moral.</w:t>
            </w:r>
          </w:p>
          <w:p w14:paraId="392CF46E" w14:textId="77777777" w:rsidR="000A0B79" w:rsidRPr="004611F4" w:rsidRDefault="000A0B79" w:rsidP="00105DD1">
            <w:pPr>
              <w:suppressAutoHyphens/>
              <w:spacing w:after="0" w:line="240" w:lineRule="auto"/>
              <w:ind w:left="567" w:right="567"/>
              <w:jc w:val="both"/>
              <w:rPr>
                <w:rFonts w:ascii="Verdana" w:hAnsi="Verdana" w:cs="Arial"/>
                <w:i/>
                <w:lang w:val="es-MX" w:eastAsia="ar-SA"/>
              </w:rPr>
            </w:pPr>
            <w:r w:rsidRPr="004611F4">
              <w:rPr>
                <w:rFonts w:ascii="Verdana" w:hAnsi="Verdana" w:cs="Arial"/>
                <w:i/>
                <w:lang w:eastAsia="ar-SA"/>
              </w:rPr>
              <w:t xml:space="preserve">Artículo 2.4.3.2.11. Formalidades de los contratos. Todos los demás contratos que celebre el ICBF se someterán a las ritualidades, requisitos, formalidades y solemnidades que establece la </w:t>
            </w:r>
            <w:hyperlink r:id="rId11" w:history="1">
              <w:r w:rsidRPr="004611F4">
                <w:rPr>
                  <w:rFonts w:ascii="Verdana" w:hAnsi="Verdana" w:cs="Arial"/>
                  <w:i/>
                  <w:lang w:eastAsia="ar-SA"/>
                </w:rPr>
                <w:t>Ley 80 de 1993</w:t>
              </w:r>
            </w:hyperlink>
            <w:r w:rsidRPr="004611F4">
              <w:rPr>
                <w:rFonts w:ascii="Verdana" w:hAnsi="Verdana" w:cs="Arial"/>
                <w:i/>
                <w:lang w:eastAsia="ar-SA"/>
              </w:rPr>
              <w:t>, Ley 1150 de 2007, su reglamentación y demás normas concordantes.”</w:t>
            </w:r>
          </w:p>
          <w:p w14:paraId="0CA9F023" w14:textId="77777777" w:rsidR="000A0B79" w:rsidRPr="004611F4" w:rsidRDefault="000A0B79" w:rsidP="00105DD1">
            <w:pPr>
              <w:suppressAutoHyphens/>
              <w:spacing w:after="0" w:line="240" w:lineRule="auto"/>
              <w:ind w:left="567" w:right="567"/>
              <w:jc w:val="both"/>
              <w:rPr>
                <w:rFonts w:ascii="Verdana" w:hAnsi="Verdana" w:cs="Arial"/>
                <w:iCs/>
                <w:lang w:val="es-MX" w:eastAsia="ar-SA"/>
              </w:rPr>
            </w:pPr>
          </w:p>
          <w:p w14:paraId="6E6E2FD3" w14:textId="77777777" w:rsidR="000A0B79" w:rsidRPr="004611F4" w:rsidRDefault="000A0B79" w:rsidP="00105DD1">
            <w:pPr>
              <w:spacing w:after="0" w:line="240" w:lineRule="auto"/>
              <w:ind w:right="-88"/>
              <w:jc w:val="both"/>
              <w:rPr>
                <w:rFonts w:ascii="Verdana" w:eastAsia="Times New Roman" w:hAnsi="Verdana" w:cs="Arial"/>
                <w:iCs/>
                <w:lang w:val="es-CO" w:eastAsia="es-CO"/>
              </w:rPr>
            </w:pPr>
            <w:r w:rsidRPr="004611F4">
              <w:rPr>
                <w:rFonts w:ascii="Verdana" w:eastAsia="Times New Roman" w:hAnsi="Verdana" w:cs="Arial"/>
                <w:iCs/>
                <w:lang w:val="es-CO" w:eastAsia="es-CO"/>
              </w:rPr>
              <w:t xml:space="preserve">El artículo </w:t>
            </w:r>
            <w:hyperlink r:id="rId12" w:anchor="32" w:history="1">
              <w:r w:rsidRPr="004611F4">
                <w:rPr>
                  <w:rFonts w:ascii="Verdana" w:eastAsia="Times New Roman" w:hAnsi="Verdana" w:cs="Arial"/>
                  <w:iCs/>
                  <w:lang w:val="es-CO" w:eastAsia="es-CO"/>
                </w:rPr>
                <w:t>32</w:t>
              </w:r>
            </w:hyperlink>
            <w:r w:rsidRPr="004611F4">
              <w:rPr>
                <w:rFonts w:ascii="Verdana" w:eastAsia="Times New Roman" w:hAnsi="Verdana" w:cs="Arial"/>
                <w:iCs/>
                <w:lang w:val="es-CO" w:eastAsia="es-CO"/>
              </w:rPr>
              <w:t xml:space="preserve"> inciso 3º de la Ley 80 de 1993, “Por la cual se expide el Estatuto General de Contratación de la Administración Pública” establece:</w:t>
            </w:r>
          </w:p>
          <w:p w14:paraId="142DABF0" w14:textId="77777777" w:rsidR="000A0B79" w:rsidRPr="004611F4" w:rsidRDefault="000A0B79" w:rsidP="00105DD1">
            <w:pPr>
              <w:spacing w:before="100" w:beforeAutospacing="1" w:after="100" w:afterAutospacing="1" w:line="240" w:lineRule="auto"/>
              <w:rPr>
                <w:rFonts w:ascii="Verdana" w:eastAsia="Times New Roman" w:hAnsi="Verdana" w:cs="Arial"/>
                <w:i/>
                <w:lang w:val="es-CO" w:eastAsia="es-CO"/>
              </w:rPr>
            </w:pPr>
            <w:r w:rsidRPr="004611F4">
              <w:rPr>
                <w:rFonts w:ascii="Verdana" w:eastAsia="Times New Roman" w:hAnsi="Verdana" w:cs="Arial"/>
                <w:iCs/>
                <w:lang w:val="es-CO" w:eastAsia="es-CO"/>
              </w:rPr>
              <w:t xml:space="preserve">        </w:t>
            </w:r>
            <w:r w:rsidRPr="004611F4">
              <w:rPr>
                <w:rFonts w:ascii="Verdana" w:eastAsia="Times New Roman" w:hAnsi="Verdana" w:cs="Arial"/>
                <w:i/>
                <w:lang w:val="es-CO" w:eastAsia="es-CO"/>
              </w:rPr>
              <w:t xml:space="preserve">“3o. Contrato de Prestación de Servicios. </w:t>
            </w:r>
          </w:p>
          <w:p w14:paraId="3729DA73" w14:textId="0B264FCC" w:rsidR="000A0B79" w:rsidRPr="004611F4" w:rsidRDefault="000A0B79" w:rsidP="00105DD1">
            <w:pPr>
              <w:spacing w:before="100" w:beforeAutospacing="1" w:after="100" w:afterAutospacing="1" w:line="240" w:lineRule="auto"/>
              <w:ind w:left="567" w:right="567"/>
              <w:jc w:val="both"/>
              <w:rPr>
                <w:rFonts w:ascii="Verdana" w:eastAsia="Times New Roman" w:hAnsi="Verdana" w:cs="Arial"/>
                <w:i/>
                <w:lang w:val="es-CO" w:eastAsia="es-CO"/>
              </w:rPr>
            </w:pPr>
            <w:r w:rsidRPr="004611F4">
              <w:rPr>
                <w:rFonts w:ascii="Verdana" w:eastAsia="Times New Roman" w:hAnsi="Verdana" w:cs="Arial"/>
                <w:i/>
                <w:lang w:val="es-CO" w:eastAsia="es-CO"/>
              </w:rPr>
              <w:t xml:space="preserve">&lt;Apartes subrayados CONDICIONALMENTE EXEQUIBLES&gt; Son contratos de prestación de servicios los que celebren las entidades estatales para desarrollar actividades relacionadas con la administración o funcionamiento de la entidad. Estos contratos sólo podrán celebrarse con personas naturales cuando dichas </w:t>
            </w:r>
            <w:r w:rsidRPr="004611F4">
              <w:rPr>
                <w:rFonts w:ascii="Verdana" w:eastAsia="Times New Roman" w:hAnsi="Verdana" w:cs="Arial"/>
                <w:b/>
                <w:bCs/>
                <w:i/>
                <w:u w:val="single"/>
                <w:lang w:val="es-CO" w:eastAsia="es-CO"/>
              </w:rPr>
              <w:t>actividades no puedan realizarse con personal de planta o requieran conocimientos especializados</w:t>
            </w:r>
            <w:r w:rsidRPr="004611F4">
              <w:rPr>
                <w:rFonts w:ascii="Verdana" w:eastAsia="Times New Roman" w:hAnsi="Verdana" w:cs="Arial"/>
                <w:b/>
                <w:bCs/>
                <w:i/>
                <w:lang w:val="es-CO" w:eastAsia="es-CO"/>
              </w:rPr>
              <w:t>.</w:t>
            </w:r>
            <w:r w:rsidRPr="004611F4">
              <w:rPr>
                <w:rFonts w:ascii="Verdana" w:eastAsia="Times New Roman" w:hAnsi="Verdana" w:cs="Arial"/>
                <w:i/>
                <w:lang w:val="es-CO" w:eastAsia="es-CO"/>
              </w:rPr>
              <w:t xml:space="preserve"> </w:t>
            </w:r>
          </w:p>
          <w:p w14:paraId="5BAE3376" w14:textId="64706B9C" w:rsidR="000A0B79" w:rsidRPr="004611F4" w:rsidRDefault="000A0B79" w:rsidP="00105DD1">
            <w:pPr>
              <w:spacing w:before="100" w:beforeAutospacing="1" w:after="100" w:afterAutospacing="1" w:line="240" w:lineRule="auto"/>
              <w:ind w:left="567" w:right="567"/>
              <w:jc w:val="both"/>
              <w:rPr>
                <w:rFonts w:ascii="Verdana" w:eastAsia="Times New Roman" w:hAnsi="Verdana" w:cs="Arial"/>
                <w:iCs/>
                <w:lang w:val="es-CO" w:eastAsia="es-CO"/>
              </w:rPr>
            </w:pPr>
            <w:r w:rsidRPr="004611F4">
              <w:rPr>
                <w:rFonts w:ascii="Verdana" w:eastAsia="Times New Roman" w:hAnsi="Verdana" w:cs="Arial"/>
                <w:i/>
                <w:lang w:val="es-CO" w:eastAsia="es-CO"/>
              </w:rPr>
              <w:t xml:space="preserve">En ningún caso estos contratos generan relación laboral ni prestaciones sociales y se celebrarán por el término estrictamente indispensable. </w:t>
            </w:r>
            <w:r w:rsidRPr="004611F4">
              <w:rPr>
                <w:rFonts w:ascii="Verdana" w:eastAsia="Times New Roman" w:hAnsi="Verdana" w:cs="Arial"/>
                <w:iCs/>
                <w:lang w:val="es-CO" w:eastAsia="es-CO"/>
              </w:rPr>
              <w:t>(Resaltado</w:t>
            </w:r>
            <w:r w:rsidR="00D62E5E" w:rsidRPr="004611F4">
              <w:rPr>
                <w:rFonts w:ascii="Verdana" w:eastAsia="Times New Roman" w:hAnsi="Verdana" w:cs="Arial"/>
                <w:iCs/>
                <w:lang w:val="es-CO" w:eastAsia="es-CO"/>
              </w:rPr>
              <w:t xml:space="preserve"> e interlineado</w:t>
            </w:r>
            <w:r w:rsidRPr="004611F4">
              <w:rPr>
                <w:rFonts w:ascii="Verdana" w:eastAsia="Times New Roman" w:hAnsi="Verdana" w:cs="Arial"/>
                <w:iCs/>
                <w:lang w:val="es-CO" w:eastAsia="es-CO"/>
              </w:rPr>
              <w:t xml:space="preserve"> fuera del texto)</w:t>
            </w:r>
          </w:p>
          <w:p w14:paraId="620AF525" w14:textId="77777777" w:rsidR="00FB5CAD" w:rsidRPr="004611F4" w:rsidRDefault="00FB5CAD" w:rsidP="00FB5CAD">
            <w:pPr>
              <w:spacing w:before="100" w:beforeAutospacing="1" w:after="100" w:afterAutospacing="1" w:line="240" w:lineRule="auto"/>
              <w:jc w:val="both"/>
              <w:rPr>
                <w:rFonts w:ascii="Verdana" w:eastAsia="Times New Roman" w:hAnsi="Verdana" w:cs="Arial"/>
                <w:lang w:val="es-CO" w:eastAsia="es-CO"/>
              </w:rPr>
            </w:pPr>
            <w:r w:rsidRPr="004611F4">
              <w:rPr>
                <w:rFonts w:ascii="Verdana" w:eastAsia="Times New Roman" w:hAnsi="Verdana" w:cs="Arial"/>
                <w:lang w:val="es-CO" w:eastAsia="es-CO"/>
              </w:rPr>
              <w:t xml:space="preserve">El demandante celebró varios contratos de prestación de servicios con el Estado, modalidad en la que el contratista actúa con autonomía y se definen valor, pago, plazo, causales de terminación y condiciones de ejecución. Antes de contratarlos, y </w:t>
            </w:r>
            <w:r w:rsidRPr="004611F4">
              <w:rPr>
                <w:rFonts w:ascii="Verdana" w:eastAsia="Times New Roman" w:hAnsi="Verdana" w:cs="Arial"/>
                <w:lang w:val="es-CO" w:eastAsia="es-CO"/>
              </w:rPr>
              <w:lastRenderedPageBreak/>
              <w:t>conforme al principio de planeación, la entidad justificó la necesidad del servicio al no contar con personal suficiente, cumpliendo así el estatuto de contratación.</w:t>
            </w:r>
          </w:p>
          <w:p w14:paraId="596B85F9" w14:textId="77777777" w:rsidR="00FB5CAD" w:rsidRPr="004611F4" w:rsidRDefault="00FB5CAD" w:rsidP="00FB5CAD">
            <w:pPr>
              <w:spacing w:before="100" w:beforeAutospacing="1" w:after="100" w:afterAutospacing="1" w:line="240" w:lineRule="auto"/>
              <w:jc w:val="both"/>
              <w:rPr>
                <w:rFonts w:ascii="Verdana" w:eastAsia="Times New Roman" w:hAnsi="Verdana" w:cs="Arial"/>
                <w:lang w:val="es-CO" w:eastAsia="es-CO"/>
              </w:rPr>
            </w:pPr>
            <w:r w:rsidRPr="004611F4">
              <w:rPr>
                <w:rFonts w:ascii="Verdana" w:eastAsia="Times New Roman" w:hAnsi="Verdana" w:cs="Arial"/>
                <w:lang w:val="es-CO" w:eastAsia="es-CO"/>
              </w:rPr>
              <w:t>Estos contratos se celebran con personas naturales para atender necesidades específicas que requieren conocimientos y experiencia determinados. El contrato de prestación de servicios permite a las entidades estatales desarrollar actividades administrativas sin que exista relación laboral: el contratista no es servidor público, su vínculo se rige por las cláusulas contractuales y no genera prestaciones sociales. Además, su duración debe ser estrictamente la necesaria.</w:t>
            </w:r>
          </w:p>
          <w:p w14:paraId="0CFF9320" w14:textId="77777777" w:rsidR="00FB5CAD" w:rsidRPr="004611F4" w:rsidRDefault="00FB5CAD" w:rsidP="00FB5CAD">
            <w:pPr>
              <w:spacing w:before="100" w:beforeAutospacing="1" w:after="100" w:afterAutospacing="1" w:line="240" w:lineRule="auto"/>
              <w:jc w:val="both"/>
              <w:rPr>
                <w:rFonts w:ascii="Verdana" w:eastAsia="Times New Roman" w:hAnsi="Verdana" w:cs="Arial"/>
                <w:lang w:val="es-CO" w:eastAsia="es-CO"/>
              </w:rPr>
            </w:pPr>
            <w:r w:rsidRPr="004611F4">
              <w:rPr>
                <w:rFonts w:ascii="Verdana" w:eastAsia="Times New Roman" w:hAnsi="Verdana" w:cs="Arial"/>
                <w:lang w:val="es-CO" w:eastAsia="es-CO"/>
              </w:rPr>
              <w:t>En el marco del régimen de contratación pública, esta modalidad es válida cuando el personal de planta es insuficiente o se requieren conocimientos especializados.</w:t>
            </w:r>
          </w:p>
          <w:p w14:paraId="33FD5147" w14:textId="77777777" w:rsidR="000A0B79" w:rsidRPr="004611F4" w:rsidRDefault="000A0B79" w:rsidP="00105DD1">
            <w:pPr>
              <w:shd w:val="clear" w:color="auto" w:fill="FFFFFF"/>
              <w:tabs>
                <w:tab w:val="left" w:pos="7513"/>
                <w:tab w:val="left" w:pos="9214"/>
              </w:tabs>
              <w:suppressAutoHyphens/>
              <w:spacing w:after="240" w:line="240" w:lineRule="auto"/>
              <w:ind w:right="191"/>
              <w:jc w:val="both"/>
              <w:rPr>
                <w:rFonts w:ascii="Verdana" w:eastAsia="Times New Roman" w:hAnsi="Verdana" w:cs="Arial"/>
                <w:lang w:val="es-CO" w:eastAsia="es-CO"/>
              </w:rPr>
            </w:pPr>
            <w:r w:rsidRPr="004611F4">
              <w:rPr>
                <w:rFonts w:ascii="Verdana" w:eastAsia="Times New Roman" w:hAnsi="Verdana" w:cs="Arial"/>
                <w:lang w:val="es-CO" w:eastAsia="es-CO"/>
              </w:rPr>
              <w:t>Al respecto la Honorable Corte Constitucional en sentencia de constitucionalidad C–154 de 1997, se refirió a la contratación y a las características del contrato de prestación de servicios, así:</w:t>
            </w:r>
          </w:p>
          <w:p w14:paraId="1823D3B5" w14:textId="77777777" w:rsidR="000A0B79" w:rsidRPr="004611F4" w:rsidRDefault="000A0B79" w:rsidP="00105DD1">
            <w:pPr>
              <w:shd w:val="clear" w:color="auto" w:fill="FFFFFF"/>
              <w:tabs>
                <w:tab w:val="left" w:pos="7513"/>
                <w:tab w:val="left" w:pos="9214"/>
              </w:tabs>
              <w:suppressAutoHyphens/>
              <w:spacing w:after="240" w:line="240" w:lineRule="auto"/>
              <w:ind w:left="567" w:right="567"/>
              <w:jc w:val="both"/>
              <w:rPr>
                <w:rFonts w:ascii="Verdana" w:hAnsi="Verdana" w:cs="Arial"/>
                <w:i/>
                <w:color w:val="000000"/>
                <w:lang w:eastAsia="ar-SA"/>
              </w:rPr>
            </w:pPr>
            <w:r w:rsidRPr="004611F4">
              <w:rPr>
                <w:rFonts w:ascii="Verdana" w:eastAsia="Times New Roman" w:hAnsi="Verdana" w:cs="Arial"/>
                <w:i/>
                <w:lang w:val="es-CO" w:eastAsia="es-CO"/>
              </w:rPr>
              <w:t xml:space="preserve">“(…) Las autoridades administrativas se rigen por las reglas del derecho público, en materia de contratación. Así, la decisión de contratar o de no hacerlo no es una opción absolutamente libre, sino que depende de las necesidades del servicio; de igual modo, la decisión de con quién se contrata debe corresponder a un proceso de selección objetiva del contratista, en todos los eventos previstos en la ley. Agregó además que tampoco pueden comprender el ejercicio de funciones públicas de carácter permanente, de manera que, la relación jurídica con quien se contrata es totalmente distinta a la que surge de la prestación de servicios derivada de la relación laboral y de los elementos propios del contrato de trabajo (…)” </w:t>
            </w:r>
          </w:p>
          <w:p w14:paraId="317D8219" w14:textId="77777777" w:rsidR="000A0B79" w:rsidRPr="004611F4" w:rsidRDefault="000A0B79" w:rsidP="00105DD1">
            <w:pPr>
              <w:shd w:val="clear" w:color="auto" w:fill="FFFFFF"/>
              <w:tabs>
                <w:tab w:val="left" w:pos="8080"/>
                <w:tab w:val="left" w:pos="9214"/>
              </w:tabs>
              <w:suppressAutoHyphens/>
              <w:spacing w:after="240" w:line="240" w:lineRule="auto"/>
              <w:ind w:right="191"/>
              <w:jc w:val="both"/>
              <w:rPr>
                <w:rFonts w:ascii="Verdana" w:eastAsia="Times New Roman" w:hAnsi="Verdana" w:cs="Arial"/>
                <w:lang w:val="es-CO" w:eastAsia="es-CO"/>
              </w:rPr>
            </w:pPr>
            <w:r w:rsidRPr="004611F4">
              <w:rPr>
                <w:rFonts w:ascii="Verdana" w:eastAsia="Times New Roman" w:hAnsi="Verdana" w:cs="Arial"/>
                <w:lang w:val="es-CO" w:eastAsia="es-CO"/>
              </w:rPr>
              <w:t>Así las cosas, las estipulaciones sobre el precio, el plazo y las condiciones generales del contrato no pueden pactarse en forma caprichosa ya que deben ajustarse a la naturaleza y finalidad del contrato y a las que resulten más convenientes para la entidad estatal.</w:t>
            </w:r>
          </w:p>
          <w:p w14:paraId="36F4CD87" w14:textId="77777777" w:rsidR="000A0B79" w:rsidRPr="004611F4" w:rsidRDefault="000A0B79" w:rsidP="00105DD1">
            <w:pPr>
              <w:jc w:val="both"/>
              <w:rPr>
                <w:rFonts w:ascii="Verdana" w:hAnsi="Verdana" w:cs="Arial"/>
                <w:b/>
              </w:rPr>
            </w:pPr>
            <w:r w:rsidRPr="004611F4">
              <w:rPr>
                <w:rFonts w:ascii="Verdana" w:hAnsi="Verdana" w:cs="Arial"/>
                <w:b/>
              </w:rPr>
              <w:t>7.1 INEXISTENCIA DE SUBORDINACIÓN Y DEPENDENCIA DEL DEMANDANTE</w:t>
            </w:r>
          </w:p>
          <w:p w14:paraId="687D82B7" w14:textId="60E86A4D" w:rsidR="000A0B79" w:rsidRPr="004611F4" w:rsidRDefault="000A0B79" w:rsidP="00105DD1">
            <w:pPr>
              <w:jc w:val="both"/>
              <w:rPr>
                <w:rFonts w:ascii="Verdana" w:hAnsi="Verdana" w:cs="Arial"/>
              </w:rPr>
            </w:pPr>
            <w:r w:rsidRPr="004611F4">
              <w:rPr>
                <w:rFonts w:ascii="Verdana" w:hAnsi="Verdana" w:cs="Arial"/>
              </w:rPr>
              <w:t xml:space="preserve">En cuanto a la subordinación y/o dependencia, como requisito fundamental para que se declare la existencia de una relación laboral, el H. Consejo de Estado ha </w:t>
            </w:r>
            <w:r w:rsidR="00D62E5E" w:rsidRPr="004611F4">
              <w:rPr>
                <w:rFonts w:ascii="Verdana" w:hAnsi="Verdana" w:cs="Arial"/>
              </w:rPr>
              <w:t>indicado</w:t>
            </w:r>
            <w:r w:rsidRPr="004611F4">
              <w:rPr>
                <w:rFonts w:ascii="Verdana" w:hAnsi="Verdana" w:cs="Arial"/>
              </w:rPr>
              <w:t xml:space="preserve"> lo siguiente:</w:t>
            </w:r>
          </w:p>
          <w:p w14:paraId="320C9C0B" w14:textId="77777777" w:rsidR="000A0B79" w:rsidRPr="004611F4" w:rsidRDefault="000A0B79" w:rsidP="00105DD1">
            <w:pPr>
              <w:spacing w:after="0" w:line="240" w:lineRule="auto"/>
              <w:ind w:left="567" w:right="560"/>
              <w:jc w:val="both"/>
              <w:rPr>
                <w:rFonts w:ascii="Verdana" w:eastAsia="Times New Roman" w:hAnsi="Verdana" w:cs="Arial"/>
                <w:i/>
              </w:rPr>
            </w:pPr>
            <w:r w:rsidRPr="004611F4">
              <w:rPr>
                <w:rFonts w:ascii="Verdana" w:eastAsia="Times New Roman" w:hAnsi="Verdana" w:cs="Arial"/>
                <w:i/>
              </w:rPr>
              <w:lastRenderedPageBreak/>
              <w:t xml:space="preserve">"En decisión de Sala Plena de esta Corporación, adoptada el 18 de noviembre de 2003, Radicación IJ-0039, consejero Ponente Nicolás Pájaro Peñaranda, Actora:  María Zulay Ramírez Orozco, se indicó que el trabajo desempeñado por determinados contratistas no se podría considerar como generador de una relación laboral por cuanto en el mismo se presentaban relaciones de coordinación, no de subordinación: </w:t>
            </w:r>
          </w:p>
          <w:p w14:paraId="28CB2B9D" w14:textId="77777777" w:rsidR="000A0B79" w:rsidRPr="004611F4" w:rsidRDefault="000A0B79" w:rsidP="00105DD1">
            <w:pPr>
              <w:spacing w:after="0" w:line="240" w:lineRule="auto"/>
              <w:ind w:left="567" w:right="560"/>
              <w:jc w:val="both"/>
              <w:rPr>
                <w:rFonts w:ascii="Verdana" w:eastAsia="Times New Roman" w:hAnsi="Verdana" w:cs="Arial"/>
                <w:iCs/>
              </w:rPr>
            </w:pPr>
          </w:p>
          <w:p w14:paraId="1554E2CE" w14:textId="7CD723EA" w:rsidR="000A0B79" w:rsidRPr="004611F4" w:rsidRDefault="000A0B79" w:rsidP="00105DD1">
            <w:pPr>
              <w:spacing w:after="0" w:line="240" w:lineRule="auto"/>
              <w:ind w:left="567" w:right="560"/>
              <w:jc w:val="both"/>
              <w:rPr>
                <w:rFonts w:ascii="Verdana" w:eastAsia="Times New Roman" w:hAnsi="Verdana" w:cs="Arial"/>
                <w:i/>
              </w:rPr>
            </w:pPr>
            <w:r w:rsidRPr="004611F4">
              <w:rPr>
                <w:rFonts w:ascii="Verdana" w:eastAsia="Times New Roman" w:hAnsi="Verdana" w:cs="Arial"/>
                <w:i/>
              </w:rPr>
              <w:t xml:space="preserve">"Es inaceptable, además, </w:t>
            </w:r>
            <w:r w:rsidRPr="004611F4">
              <w:rPr>
                <w:rFonts w:ascii="Verdana" w:eastAsia="Times New Roman" w:hAnsi="Verdana" w:cs="Arial"/>
                <w:b/>
                <w:bCs/>
                <w:i/>
                <w:u w:val="single"/>
              </w:rPr>
              <w:t>porque si bien es cierto que la actividad del contratista puede ser igual a la de empleados de planta, no es menos evidente que ello puede deberse a que este personal no alcance para colmar la aspiración del servicio público</w:t>
            </w:r>
            <w:r w:rsidRPr="004611F4">
              <w:rPr>
                <w:rFonts w:ascii="Verdana" w:eastAsia="Times New Roman" w:hAnsi="Verdana" w:cs="Arial"/>
                <w:i/>
              </w:rPr>
              <w:t xml:space="preserve">; situación que hace imperiosa la contratación de personas ajenas a la entidad. Y si ello es así, resulta obvio que deben someterse a las pautas de ésta y a la forma como en ella se encuentran coordinadas las distintas actividades. Sería absurdo que contratistas encargados del aseo, que deben requerirse con urgencia durante la jornada ordinaria de trabajo de los empleados, laboren como ruedas sueltas y a horas en que no se les necesita. Y lo propio puede afirmarse respecto del servicio de cafetería, cuya prestación no puede adelantarse sino cuando se encuentra presente el personal de planta. </w:t>
            </w:r>
            <w:r w:rsidRPr="004611F4">
              <w:rPr>
                <w:rFonts w:ascii="Verdana" w:eastAsia="Times New Roman" w:hAnsi="Verdana" w:cs="Arial"/>
                <w:b/>
                <w:bCs/>
                <w:i/>
                <w:u w:val="single"/>
              </w:rPr>
              <w:t>En vez de una subordinación lo que surge es una actividad coordinada con el quehacer diario de la entidad, basada en las cláusulas contractuales</w:t>
            </w:r>
            <w:r w:rsidRPr="004611F4">
              <w:rPr>
                <w:rFonts w:ascii="Verdana" w:eastAsia="Times New Roman" w:hAnsi="Verdana" w:cs="Arial"/>
                <w:i/>
              </w:rPr>
              <w:t xml:space="preserve">. </w:t>
            </w:r>
          </w:p>
          <w:p w14:paraId="748DB839" w14:textId="77777777" w:rsidR="000A0B79" w:rsidRPr="004611F4" w:rsidRDefault="000A0B79" w:rsidP="00105DD1">
            <w:pPr>
              <w:spacing w:after="0" w:line="240" w:lineRule="auto"/>
              <w:ind w:left="567" w:right="560"/>
              <w:jc w:val="both"/>
              <w:rPr>
                <w:rFonts w:ascii="Verdana" w:eastAsia="Times New Roman" w:hAnsi="Verdana" w:cs="Arial"/>
                <w:i/>
              </w:rPr>
            </w:pPr>
          </w:p>
          <w:p w14:paraId="7BE1562B" w14:textId="6489C74F" w:rsidR="000A0B79" w:rsidRPr="004611F4" w:rsidRDefault="000A0B79" w:rsidP="00105DD1">
            <w:pPr>
              <w:spacing w:after="0" w:line="240" w:lineRule="auto"/>
              <w:ind w:left="567" w:right="560"/>
              <w:jc w:val="both"/>
              <w:rPr>
                <w:rFonts w:ascii="Verdana" w:eastAsia="Times New Roman" w:hAnsi="Verdana" w:cs="Arial"/>
                <w:i/>
              </w:rPr>
            </w:pPr>
            <w:r w:rsidRPr="004611F4">
              <w:rPr>
                <w:rFonts w:ascii="Verdana" w:eastAsia="Times New Roman" w:hAnsi="Verdana" w:cs="Arial"/>
                <w:i/>
              </w:rPr>
              <w:t xml:space="preserve">El presente caso es similar a los supuestos fácticos del decidido en Sala Plena, por lo que, siguiendo el precedente judicial, se aplicará la misma tesis que niega la existencia de relación de trabajo. </w:t>
            </w:r>
          </w:p>
          <w:p w14:paraId="0EB3AC61" w14:textId="77777777" w:rsidR="000A0B79" w:rsidRPr="004611F4" w:rsidRDefault="000A0B79" w:rsidP="00105DD1">
            <w:pPr>
              <w:spacing w:after="0" w:line="240" w:lineRule="auto"/>
              <w:ind w:left="567" w:right="560"/>
              <w:jc w:val="both"/>
              <w:rPr>
                <w:rFonts w:ascii="Verdana" w:eastAsia="Times New Roman" w:hAnsi="Verdana" w:cs="Arial"/>
                <w:i/>
              </w:rPr>
            </w:pPr>
          </w:p>
          <w:p w14:paraId="06813972" w14:textId="09E0B490" w:rsidR="000A0B79" w:rsidRPr="004611F4" w:rsidRDefault="000A0B79" w:rsidP="00105DD1">
            <w:pPr>
              <w:spacing w:after="0" w:line="240" w:lineRule="auto"/>
              <w:ind w:left="567" w:right="560"/>
              <w:jc w:val="both"/>
              <w:rPr>
                <w:rFonts w:ascii="Verdana" w:eastAsia="Times New Roman" w:hAnsi="Verdana" w:cs="Arial"/>
                <w:i/>
              </w:rPr>
            </w:pPr>
            <w:r w:rsidRPr="004611F4">
              <w:rPr>
                <w:rFonts w:ascii="Verdana" w:eastAsia="Times New Roman" w:hAnsi="Verdana" w:cs="Arial"/>
                <w:i/>
              </w:rPr>
              <w:t>Ahora bien, en el caso resuelto en la sentencia de la Sala Plena del Consejo de Estado, anteriormente mencionado, se hizo énfasis en la relación de coordinación entre contratante y contratista para el caso específico. A continuación, y teniendo en</w:t>
            </w:r>
            <w:r w:rsidR="00EA5730" w:rsidRPr="004611F4">
              <w:rPr>
                <w:rFonts w:ascii="Verdana" w:eastAsia="Times New Roman" w:hAnsi="Verdana" w:cs="Arial"/>
                <w:i/>
              </w:rPr>
              <w:t xml:space="preserve"> </w:t>
            </w:r>
            <w:r w:rsidRPr="004611F4">
              <w:rPr>
                <w:rFonts w:ascii="Verdana" w:eastAsia="Times New Roman" w:hAnsi="Verdana" w:cs="Arial"/>
                <w:i/>
              </w:rPr>
              <w:t xml:space="preserve">cuenta que el presente cuenta con las mismas características, se harán las siguientes precisiones: </w:t>
            </w:r>
          </w:p>
          <w:p w14:paraId="26858349" w14:textId="77777777" w:rsidR="000A0B79" w:rsidRPr="004611F4" w:rsidRDefault="000A0B79" w:rsidP="00105DD1">
            <w:pPr>
              <w:spacing w:after="0" w:line="240" w:lineRule="auto"/>
              <w:ind w:left="567" w:right="560"/>
              <w:jc w:val="both"/>
              <w:rPr>
                <w:rFonts w:ascii="Verdana" w:eastAsia="Times New Roman" w:hAnsi="Verdana" w:cs="Arial"/>
                <w:i/>
              </w:rPr>
            </w:pPr>
          </w:p>
          <w:p w14:paraId="6B0A5C30" w14:textId="0C7BAB7E" w:rsidR="000A0B79" w:rsidRPr="004611F4" w:rsidRDefault="000A0B79" w:rsidP="00105DD1">
            <w:pPr>
              <w:spacing w:after="0" w:line="240" w:lineRule="auto"/>
              <w:ind w:left="567" w:right="560"/>
              <w:jc w:val="both"/>
              <w:rPr>
                <w:rFonts w:ascii="Verdana" w:eastAsia="Times New Roman" w:hAnsi="Verdana" w:cs="Arial"/>
                <w:i/>
              </w:rPr>
            </w:pPr>
            <w:r w:rsidRPr="004611F4">
              <w:rPr>
                <w:rFonts w:ascii="Verdana" w:eastAsia="Times New Roman" w:hAnsi="Verdana" w:cs="Arial"/>
                <w:b/>
                <w:bCs/>
                <w:i/>
                <w:u w:val="single"/>
              </w:rPr>
              <w:t>Es necesario aclarar que la relación de coordinación de actividades entre contratante y contratista implica que el segundo se somete a las condiciones necesarias para el desarrollo eficiente de la actividad encomendada, lo cual incluye el cumplimiento de un horario, o el hecho de recibir una serie de instrucciones de sus superiores, o tener que reportar informes sobre sus resultados, no significa necesariamente la configuración de un elemento de subordinación</w:t>
            </w:r>
            <w:r w:rsidRPr="004611F4">
              <w:rPr>
                <w:rFonts w:ascii="Verdana" w:eastAsia="Times New Roman" w:hAnsi="Verdana" w:cs="Arial"/>
                <w:i/>
              </w:rPr>
              <w:t xml:space="preserve">.  </w:t>
            </w:r>
          </w:p>
          <w:p w14:paraId="077F8105" w14:textId="77777777" w:rsidR="000A0B79" w:rsidRPr="004611F4" w:rsidRDefault="000A0B79" w:rsidP="00105DD1">
            <w:pPr>
              <w:spacing w:after="0" w:line="240" w:lineRule="auto"/>
              <w:ind w:left="1134" w:right="560"/>
              <w:jc w:val="both"/>
              <w:rPr>
                <w:rFonts w:ascii="Verdana" w:eastAsia="Times New Roman" w:hAnsi="Verdana" w:cs="Arial"/>
                <w:i/>
              </w:rPr>
            </w:pPr>
          </w:p>
          <w:p w14:paraId="41855FBA" w14:textId="7F6EB692" w:rsidR="000A0B79" w:rsidRPr="004611F4" w:rsidRDefault="000A0B79" w:rsidP="00105DD1">
            <w:pPr>
              <w:spacing w:after="0" w:line="240" w:lineRule="auto"/>
              <w:ind w:left="567" w:right="560"/>
              <w:jc w:val="both"/>
              <w:rPr>
                <w:rFonts w:ascii="Verdana" w:eastAsia="Times New Roman" w:hAnsi="Verdana" w:cs="Arial"/>
                <w:i/>
              </w:rPr>
            </w:pPr>
            <w:r w:rsidRPr="004611F4">
              <w:rPr>
                <w:rFonts w:ascii="Verdana" w:eastAsia="Times New Roman" w:hAnsi="Verdana" w:cs="Arial"/>
                <w:i/>
              </w:rPr>
              <w:lastRenderedPageBreak/>
              <w:t>Es decir, que, para acreditar la existencia de la relación laboral, es necesario probar que el supuesto contratista se desempeñó en las mismas condiciones que cualquier otro servidor público y que las actividades realizadas no eran indispensables en virtud de la necesaria relación de coordinación entre las partes contractuales."(Negrillas y Subrayas fuera del texto).</w:t>
            </w:r>
          </w:p>
          <w:p w14:paraId="34B64447" w14:textId="77777777" w:rsidR="000A0B79" w:rsidRPr="004611F4" w:rsidRDefault="000A0B79" w:rsidP="00105DD1">
            <w:pPr>
              <w:spacing w:after="0" w:line="240" w:lineRule="auto"/>
              <w:ind w:left="1134" w:right="560"/>
              <w:jc w:val="both"/>
              <w:rPr>
                <w:rFonts w:ascii="Verdana" w:hAnsi="Verdana" w:cs="Arial"/>
              </w:rPr>
            </w:pPr>
          </w:p>
          <w:p w14:paraId="55F799F4" w14:textId="77777777" w:rsidR="00FB5CAD" w:rsidRPr="004611F4" w:rsidRDefault="00FB5CAD" w:rsidP="00FB5CAD">
            <w:pPr>
              <w:jc w:val="both"/>
              <w:rPr>
                <w:rFonts w:ascii="Verdana" w:hAnsi="Verdana" w:cs="Arial"/>
                <w:lang w:val="es-CO"/>
              </w:rPr>
            </w:pPr>
            <w:r w:rsidRPr="004611F4">
              <w:rPr>
                <w:rFonts w:ascii="Verdana" w:hAnsi="Verdana" w:cs="Arial"/>
                <w:lang w:val="es-CO"/>
              </w:rPr>
              <w:t>Se resalta que la decisión citada retoma la sentencia de unificación del 18 de noviembre de 2003, proferida por la Sala Plena de lo Contencioso Administrativo del Consejo de Estado, la cual constituye precedente jurisprudencial conforme al artículo 270 del Consejo de Estado y a la Corte Constitucional en la Sentencia C-634 de 2011.</w:t>
            </w:r>
          </w:p>
          <w:p w14:paraId="16DA0EB1" w14:textId="77777777" w:rsidR="00FB5CAD" w:rsidRPr="004611F4" w:rsidRDefault="00FB5CAD" w:rsidP="00FB5CAD">
            <w:pPr>
              <w:jc w:val="both"/>
              <w:rPr>
                <w:rFonts w:ascii="Verdana" w:hAnsi="Verdana" w:cs="Arial"/>
                <w:lang w:val="es-CO"/>
              </w:rPr>
            </w:pPr>
            <w:r w:rsidRPr="004611F4">
              <w:rPr>
                <w:rFonts w:ascii="Verdana" w:hAnsi="Verdana" w:cs="Arial"/>
                <w:lang w:val="es-CO"/>
              </w:rPr>
              <w:t>De acuerdo con esa sentencia de unificación, la coordinación entre contratante y contratista no equivale a subordinación laboral. Exigir horarios, trabajo en las instalaciones de la entidad —como el Instituto Colombiano de Bienestar Familiar (ICBF)— o la presentación de informes solo busca garantizar la correcta ejecución del servicio. Considerar estas exigencias como subordinación desnaturalizaría el contrato de prestación de servicios.</w:t>
            </w:r>
          </w:p>
          <w:p w14:paraId="4DC656F1" w14:textId="77777777" w:rsidR="000A0B79" w:rsidRPr="004611F4" w:rsidRDefault="000A0B79" w:rsidP="00105DD1">
            <w:pPr>
              <w:jc w:val="both"/>
              <w:rPr>
                <w:rFonts w:ascii="Verdana" w:hAnsi="Verdana" w:cs="Arial"/>
              </w:rPr>
            </w:pPr>
            <w:r w:rsidRPr="004611F4">
              <w:rPr>
                <w:rFonts w:ascii="Verdana" w:hAnsi="Verdana" w:cs="Arial"/>
              </w:rPr>
              <w:t xml:space="preserve">Esta posición ha sido reiterada por el H. Tribunal Administrativo de Cundinamarca, Sección Segunda Subsección "D" y "C" en los Expedientes radicados No. 2008-01040-01 y No. 2008-00085 en los cuales se afirmó lo siguiente: </w:t>
            </w:r>
          </w:p>
          <w:p w14:paraId="4D02352A" w14:textId="77777777" w:rsidR="000A0B79" w:rsidRPr="004611F4" w:rsidRDefault="000A0B79" w:rsidP="00105DD1">
            <w:pPr>
              <w:spacing w:after="0" w:line="240" w:lineRule="auto"/>
              <w:ind w:left="851" w:right="560"/>
              <w:jc w:val="both"/>
              <w:rPr>
                <w:rFonts w:ascii="Verdana" w:eastAsia="Times New Roman" w:hAnsi="Verdana" w:cs="Arial"/>
                <w:i/>
              </w:rPr>
            </w:pPr>
            <w:r w:rsidRPr="004611F4">
              <w:rPr>
                <w:rFonts w:ascii="Verdana" w:eastAsia="Times New Roman" w:hAnsi="Verdana" w:cs="Arial"/>
                <w:i/>
              </w:rPr>
              <w:t xml:space="preserve">"[...] En estos casos, en que </w:t>
            </w:r>
            <w:r w:rsidRPr="004611F4">
              <w:rPr>
                <w:rFonts w:ascii="Verdana" w:eastAsia="Times New Roman" w:hAnsi="Verdana" w:cs="Arial"/>
                <w:b/>
                <w:i/>
              </w:rPr>
              <w:t xml:space="preserve">el horario constituye un elemento necesario para el cumplimiento de la finalidad propuesta con la ejecución del objeto contractual, pues dicha actividad no se puede desarrollar de manera desorganizada, inconsulta o aislada dentro de una institución </w:t>
            </w:r>
            <w:r w:rsidRPr="004611F4">
              <w:rPr>
                <w:rFonts w:ascii="Verdana" w:eastAsia="Times New Roman" w:hAnsi="Verdana" w:cs="Arial"/>
                <w:i/>
              </w:rPr>
              <w:t xml:space="preserve">de salud, o en horarios diferentes a los que establezca la entidad, ello en razón a la necesidad de  racionalizar el recurso humano respecto de los servicios asistenciales que se demanden. En tal sentido, entiende la sala, que </w:t>
            </w:r>
            <w:r w:rsidRPr="004611F4">
              <w:rPr>
                <w:rFonts w:ascii="Verdana" w:eastAsia="Times New Roman" w:hAnsi="Verdana" w:cs="Arial"/>
                <w:b/>
                <w:i/>
              </w:rPr>
              <w:t>para nada infiere en la autonomía del contratista, el establecimiento de turnos u horarios</w:t>
            </w:r>
            <w:r w:rsidRPr="004611F4">
              <w:rPr>
                <w:rFonts w:ascii="Verdana" w:eastAsia="Times New Roman" w:hAnsi="Verdana" w:cs="Arial"/>
                <w:i/>
              </w:rPr>
              <w:t xml:space="preserve">, pues, tratándose de personas que cumplen labores como profesionales de la salud en una institución hospitalaria, ello apenas resulta natural o inminente al desarrollo del objeto contractual." </w:t>
            </w:r>
            <w:r w:rsidRPr="004611F4">
              <w:rPr>
                <w:rFonts w:ascii="Verdana" w:eastAsia="Times New Roman" w:hAnsi="Verdana" w:cs="Arial"/>
                <w:iCs/>
              </w:rPr>
              <w:t>(Resaltado propio)</w:t>
            </w:r>
          </w:p>
          <w:p w14:paraId="68BE6F63" w14:textId="77777777" w:rsidR="000A0B79" w:rsidRPr="004611F4" w:rsidRDefault="000A0B79" w:rsidP="00105DD1">
            <w:pPr>
              <w:spacing w:after="0" w:line="240" w:lineRule="auto"/>
              <w:ind w:left="993" w:right="560"/>
              <w:jc w:val="both"/>
              <w:rPr>
                <w:rFonts w:ascii="Verdana" w:eastAsia="Times New Roman" w:hAnsi="Verdana" w:cs="Arial"/>
                <w:i/>
              </w:rPr>
            </w:pPr>
          </w:p>
          <w:p w14:paraId="0611FC89" w14:textId="77777777" w:rsidR="00FB5CAD" w:rsidRPr="004611F4" w:rsidRDefault="00FB5CAD" w:rsidP="00FB5CAD">
            <w:pPr>
              <w:suppressAutoHyphens/>
              <w:spacing w:after="240" w:line="240" w:lineRule="auto"/>
              <w:jc w:val="both"/>
              <w:rPr>
                <w:rFonts w:ascii="Verdana" w:hAnsi="Verdana" w:cs="Arial"/>
                <w:lang w:val="es-CO"/>
              </w:rPr>
            </w:pPr>
            <w:r w:rsidRPr="004611F4">
              <w:rPr>
                <w:rFonts w:ascii="Verdana" w:hAnsi="Verdana" w:cs="Arial"/>
                <w:lang w:val="es-CO"/>
              </w:rPr>
              <w:t xml:space="preserve">Se señala que las labores contratadas por el Instituto Colombiano de Bienestar Familiar (ICBF) no pueden ejecutarse a discreción del contratista, ya que la entidad </w:t>
            </w:r>
            <w:r w:rsidRPr="004611F4">
              <w:rPr>
                <w:rFonts w:ascii="Verdana" w:hAnsi="Verdana" w:cs="Arial"/>
                <w:lang w:val="es-CO"/>
              </w:rPr>
              <w:lastRenderedPageBreak/>
              <w:t>fija objetivos que deben cumplirse. Asimismo, realizar las actividades en las instalaciones del ICBF o fuera de ellas no demuestra la existencia de una relación laboral, pues sería irrazonable que la entidad solo pudiera contratar servicios prestados en el lugar elegido por el contratista.</w:t>
            </w:r>
          </w:p>
          <w:p w14:paraId="7B11D39B" w14:textId="77777777" w:rsidR="00FB5CAD" w:rsidRPr="004611F4" w:rsidRDefault="00FB5CAD" w:rsidP="00FB5CAD">
            <w:pPr>
              <w:suppressAutoHyphens/>
              <w:spacing w:after="240" w:line="240" w:lineRule="auto"/>
              <w:jc w:val="both"/>
              <w:rPr>
                <w:rFonts w:ascii="Verdana" w:hAnsi="Verdana" w:cs="Arial"/>
                <w:lang w:val="es-CO"/>
              </w:rPr>
            </w:pPr>
            <w:r w:rsidRPr="004611F4">
              <w:rPr>
                <w:rFonts w:ascii="Verdana" w:hAnsi="Verdana" w:cs="Arial"/>
                <w:lang w:val="es-CO"/>
              </w:rPr>
              <w:t>También se indica que el contratista desconoce las cláusulas contractuales sobre vigilancia administrativa e interventoría a cargo de un supervisor, así como sus obligaciones contractuales, ya que no puede actuar de manera independiente frente a la responsabilidad asumida.</w:t>
            </w:r>
          </w:p>
          <w:p w14:paraId="75EFD838" w14:textId="77777777" w:rsidR="00FB5CAD" w:rsidRPr="004611F4" w:rsidRDefault="00FB5CAD" w:rsidP="00FB5CAD">
            <w:pPr>
              <w:suppressAutoHyphens/>
              <w:spacing w:after="240" w:line="240" w:lineRule="auto"/>
              <w:jc w:val="both"/>
              <w:rPr>
                <w:rFonts w:ascii="Verdana" w:hAnsi="Verdana" w:cs="Arial"/>
                <w:lang w:val="es-CO"/>
              </w:rPr>
            </w:pPr>
            <w:r w:rsidRPr="004611F4">
              <w:rPr>
                <w:rFonts w:ascii="Verdana" w:hAnsi="Verdana" w:cs="Arial"/>
                <w:lang w:val="es-CO"/>
              </w:rPr>
              <w:t>Finalmente, se destaca la Sentencia SUJ-025-CE-S2-2021 de la Consejo de Estado, que reitera la jurisprudencia previa y establece reglas para clarificar el uso del contrato de prestación de servicios y sus diferencias frente al contrato de trabajo.</w:t>
            </w:r>
          </w:p>
          <w:p w14:paraId="1C64E9BD" w14:textId="77777777" w:rsidR="000A0B79" w:rsidRPr="004611F4" w:rsidRDefault="000A0B79" w:rsidP="00105DD1">
            <w:pPr>
              <w:pStyle w:val="NormalWeb"/>
              <w:shd w:val="clear" w:color="auto" w:fill="FFFFFF"/>
              <w:spacing w:before="0" w:beforeAutospacing="0" w:after="225" w:afterAutospacing="0"/>
              <w:jc w:val="both"/>
              <w:rPr>
                <w:rFonts w:ascii="Verdana" w:hAnsi="Verdana" w:cs="Arial"/>
                <w:sz w:val="22"/>
                <w:szCs w:val="22"/>
              </w:rPr>
            </w:pPr>
            <w:r w:rsidRPr="004611F4">
              <w:rPr>
                <w:rFonts w:ascii="Verdana" w:hAnsi="Verdana" w:cs="Arial"/>
                <w:sz w:val="22"/>
                <w:szCs w:val="22"/>
              </w:rPr>
              <w:t xml:space="preserve">Según dicha providencia se pueden considerar como características del contrato estatal de prestación de servicios las siguientes: </w:t>
            </w:r>
          </w:p>
          <w:p w14:paraId="6667A870" w14:textId="3760CA5D" w:rsidR="000A0B79" w:rsidRPr="004611F4" w:rsidRDefault="000A0B79" w:rsidP="00C60F43">
            <w:pPr>
              <w:pStyle w:val="NormalWeb"/>
              <w:numPr>
                <w:ilvl w:val="0"/>
                <w:numId w:val="91"/>
              </w:numPr>
              <w:shd w:val="clear" w:color="auto" w:fill="FFFFFF"/>
              <w:spacing w:before="0" w:beforeAutospacing="0" w:after="225" w:afterAutospacing="0"/>
              <w:ind w:right="479"/>
              <w:jc w:val="both"/>
              <w:rPr>
                <w:rFonts w:ascii="Verdana" w:hAnsi="Verdana" w:cs="Arial"/>
                <w:i/>
                <w:iCs/>
                <w:sz w:val="22"/>
                <w:szCs w:val="22"/>
              </w:rPr>
            </w:pPr>
            <w:r w:rsidRPr="004611F4">
              <w:rPr>
                <w:rFonts w:ascii="Verdana" w:hAnsi="Verdana" w:cs="Arial"/>
                <w:i/>
                <w:iCs/>
                <w:sz w:val="22"/>
                <w:szCs w:val="22"/>
              </w:rPr>
              <w:t xml:space="preserve">Solo puede celebrarse por un «término estrictamente indispensable» y para desarrollar «actividades relacionadas con la administración o funcionamiento de la entidad», y no cabe su empleo para la cobertura indefinida de necesidades permanentes o recurrentes de esta (Por ejemplo, cuando no exista personal de planta para realizar las labores, o, existiendo, es necesario un apoyo externo por exceso de trabajo; </w:t>
            </w:r>
            <w:r w:rsidRPr="004611F4">
              <w:rPr>
                <w:rFonts w:ascii="Verdana" w:hAnsi="Verdana" w:cs="Arial"/>
                <w:b/>
                <w:bCs/>
                <w:i/>
                <w:iCs/>
                <w:sz w:val="22"/>
                <w:szCs w:val="22"/>
              </w:rPr>
              <w:t>o porque el personal de planta carece de la experticia o conocimiento especializado necesario para llevar a buen término la actividad encomendada a la entidad</w:t>
            </w:r>
            <w:r w:rsidRPr="004611F4">
              <w:rPr>
                <w:rFonts w:ascii="Verdana" w:hAnsi="Verdana" w:cs="Arial"/>
                <w:i/>
                <w:iCs/>
                <w:sz w:val="22"/>
                <w:szCs w:val="22"/>
              </w:rPr>
              <w:t>.)</w:t>
            </w:r>
          </w:p>
          <w:p w14:paraId="31B5B40B" w14:textId="1332922C" w:rsidR="000A0B79" w:rsidRPr="004611F4" w:rsidRDefault="000A0B79" w:rsidP="00C60F43">
            <w:pPr>
              <w:pStyle w:val="NormalWeb"/>
              <w:numPr>
                <w:ilvl w:val="0"/>
                <w:numId w:val="91"/>
              </w:numPr>
              <w:shd w:val="clear" w:color="auto" w:fill="FFFFFF"/>
              <w:spacing w:before="0" w:beforeAutospacing="0" w:after="225" w:afterAutospacing="0"/>
              <w:ind w:right="479"/>
              <w:jc w:val="both"/>
              <w:rPr>
                <w:rFonts w:ascii="Verdana" w:hAnsi="Verdana" w:cs="Arial"/>
                <w:i/>
                <w:iCs/>
                <w:sz w:val="22"/>
                <w:szCs w:val="22"/>
              </w:rPr>
            </w:pPr>
            <w:r w:rsidRPr="004611F4">
              <w:rPr>
                <w:rFonts w:ascii="Verdana" w:hAnsi="Verdana" w:cs="Arial"/>
                <w:i/>
                <w:iCs/>
                <w:sz w:val="22"/>
                <w:szCs w:val="22"/>
              </w:rPr>
              <w:t>Permite la vinculación de personas naturales o jurídicas; sin embargo, en estos casos, la entidad deberá justificar, en los estudios previos, porqué las actividades «no puedan realizarse con personal de planta o requieran conocimientos especializados».</w:t>
            </w:r>
          </w:p>
          <w:p w14:paraId="22C8DE4B" w14:textId="25653A2B" w:rsidR="000A0B79" w:rsidRPr="004611F4" w:rsidRDefault="000A0B79" w:rsidP="00C60F43">
            <w:pPr>
              <w:pStyle w:val="NormalWeb"/>
              <w:numPr>
                <w:ilvl w:val="0"/>
                <w:numId w:val="91"/>
              </w:numPr>
              <w:shd w:val="clear" w:color="auto" w:fill="FFFFFF"/>
              <w:spacing w:before="0" w:beforeAutospacing="0" w:after="225" w:afterAutospacing="0"/>
              <w:ind w:right="479"/>
              <w:jc w:val="both"/>
              <w:rPr>
                <w:rFonts w:ascii="Verdana" w:hAnsi="Verdana" w:cs="Arial"/>
                <w:i/>
                <w:iCs/>
                <w:sz w:val="22"/>
                <w:szCs w:val="22"/>
              </w:rPr>
            </w:pPr>
            <w:r w:rsidRPr="004611F4">
              <w:rPr>
                <w:rFonts w:ascii="Verdana" w:hAnsi="Verdana" w:cs="Arial"/>
                <w:b/>
                <w:bCs/>
                <w:i/>
                <w:iCs/>
                <w:sz w:val="22"/>
                <w:szCs w:val="22"/>
              </w:rPr>
              <w:t>El contratista conserva un alto grado de autonomía para la ejecución de la labor encomendada. En consecuencia, no puede ser sujeto de una absoluta subordinación o dependencia</w:t>
            </w:r>
            <w:r w:rsidRPr="004611F4">
              <w:rPr>
                <w:rFonts w:ascii="Verdana" w:hAnsi="Verdana" w:cs="Arial"/>
                <w:i/>
                <w:iCs/>
                <w:sz w:val="22"/>
                <w:szCs w:val="22"/>
              </w:rPr>
              <w:t xml:space="preserve">. De ahí que el artículo 32, numeral 3 de la Ley 80 de 1993 determina que «En ningún caso estos contratos generan relación laboral ni prestaciones sociales». </w:t>
            </w:r>
            <w:r w:rsidRPr="004611F4">
              <w:rPr>
                <w:rFonts w:ascii="Verdana" w:hAnsi="Verdana" w:cs="Arial"/>
                <w:sz w:val="22"/>
                <w:szCs w:val="22"/>
              </w:rPr>
              <w:t>(Resaltado fuera del texto)</w:t>
            </w:r>
          </w:p>
          <w:p w14:paraId="0F04A3FD" w14:textId="77777777" w:rsidR="000A0B79" w:rsidRPr="004611F4" w:rsidRDefault="000A0B79" w:rsidP="00105DD1">
            <w:pPr>
              <w:pStyle w:val="NormalWeb"/>
              <w:shd w:val="clear" w:color="auto" w:fill="FFFFFF"/>
              <w:spacing w:before="0" w:beforeAutospacing="0" w:after="225" w:afterAutospacing="0"/>
              <w:ind w:left="60" w:right="479"/>
              <w:jc w:val="both"/>
              <w:rPr>
                <w:rFonts w:ascii="Verdana" w:hAnsi="Verdana" w:cs="Arial"/>
                <w:sz w:val="22"/>
                <w:szCs w:val="22"/>
              </w:rPr>
            </w:pPr>
            <w:r w:rsidRPr="004611F4">
              <w:rPr>
                <w:rFonts w:ascii="Verdana" w:hAnsi="Verdana" w:cs="Arial"/>
                <w:sz w:val="22"/>
                <w:szCs w:val="22"/>
              </w:rPr>
              <w:t xml:space="preserve">A renglón seguido indica: </w:t>
            </w:r>
          </w:p>
          <w:p w14:paraId="4013D1FD" w14:textId="77777777" w:rsidR="000A0B79" w:rsidRPr="004611F4" w:rsidRDefault="000A0B79" w:rsidP="00C60F43">
            <w:pPr>
              <w:pStyle w:val="NormalWeb"/>
              <w:numPr>
                <w:ilvl w:val="0"/>
                <w:numId w:val="92"/>
              </w:numPr>
              <w:shd w:val="clear" w:color="auto" w:fill="FFFFFF"/>
              <w:spacing w:before="0" w:beforeAutospacing="0" w:after="225" w:afterAutospacing="0"/>
              <w:ind w:right="479"/>
              <w:jc w:val="both"/>
              <w:rPr>
                <w:rFonts w:ascii="Verdana" w:hAnsi="Verdana" w:cs="Arial"/>
                <w:i/>
                <w:iCs/>
                <w:sz w:val="22"/>
                <w:szCs w:val="22"/>
              </w:rPr>
            </w:pPr>
            <w:r w:rsidRPr="004611F4">
              <w:rPr>
                <w:rFonts w:ascii="Verdana" w:hAnsi="Verdana" w:cs="Arial"/>
                <w:i/>
                <w:iCs/>
                <w:sz w:val="22"/>
                <w:szCs w:val="22"/>
              </w:rPr>
              <w:t xml:space="preserve">“A este respecto, conviene aclarar que lo que debe existir entre contratante y contratista es una relación de coordinación de actividades, </w:t>
            </w:r>
            <w:r w:rsidRPr="004611F4">
              <w:rPr>
                <w:rFonts w:ascii="Verdana" w:hAnsi="Verdana" w:cs="Arial"/>
                <w:i/>
                <w:iCs/>
                <w:sz w:val="22"/>
                <w:szCs w:val="22"/>
              </w:rPr>
              <w:lastRenderedPageBreak/>
              <w:t>la cual implica que el segundo se somete a las condiciones necesarias para el desarrollo eficiente del objeto contractual, como puede ser el cumplimiento de un horario o el hecho de recibir una serie de instrucciones de sus superiores, o tener que reportar informes sobre sus resultados.</w:t>
            </w:r>
          </w:p>
          <w:p w14:paraId="536BAFC6" w14:textId="77777777" w:rsidR="000A0B79" w:rsidRPr="004611F4" w:rsidRDefault="000A0B79" w:rsidP="00C60F43">
            <w:pPr>
              <w:pStyle w:val="NormalWeb"/>
              <w:numPr>
                <w:ilvl w:val="0"/>
                <w:numId w:val="92"/>
              </w:numPr>
              <w:shd w:val="clear" w:color="auto" w:fill="FFFFFF"/>
              <w:spacing w:before="0" w:beforeAutospacing="0" w:after="225" w:afterAutospacing="0"/>
              <w:ind w:right="479"/>
              <w:jc w:val="both"/>
              <w:rPr>
                <w:rFonts w:ascii="Verdana" w:hAnsi="Verdana" w:cs="Arial"/>
                <w:i/>
                <w:iCs/>
                <w:sz w:val="22"/>
                <w:szCs w:val="22"/>
              </w:rPr>
            </w:pPr>
            <w:r w:rsidRPr="004611F4">
              <w:rPr>
                <w:rFonts w:ascii="Verdana" w:hAnsi="Verdana" w:cs="Arial"/>
                <w:i/>
                <w:iCs/>
                <w:sz w:val="22"/>
                <w:szCs w:val="22"/>
              </w:rPr>
              <w:t>En definitiva, los contratistas estatales son simplemente colaboradores episódicos y ocasionales de la Administración, que vienen a brindarle apoyo o acompañamiento transitorio a la entidad contratante, sin que pueda predicarse de su vinculación algún ánimo o vocación de permanencia.”</w:t>
            </w:r>
          </w:p>
          <w:p w14:paraId="1690BDFE" w14:textId="77777777" w:rsidR="00FB5CAD" w:rsidRPr="004611F4" w:rsidRDefault="00FB5CAD" w:rsidP="00FB5CAD">
            <w:pPr>
              <w:jc w:val="both"/>
              <w:rPr>
                <w:rFonts w:ascii="Verdana" w:hAnsi="Verdana" w:cs="Arial"/>
                <w:lang w:val="es-CO"/>
              </w:rPr>
            </w:pPr>
            <w:r w:rsidRPr="004611F4">
              <w:rPr>
                <w:rFonts w:ascii="Verdana" w:hAnsi="Verdana" w:cs="Arial"/>
                <w:lang w:val="es-CO"/>
              </w:rPr>
              <w:t>Con base en la jurisprudencia citada y pese a lo alegado por el demandante, no se evidencia subordinación en la relación contractual analizada.</w:t>
            </w:r>
          </w:p>
          <w:p w14:paraId="49D57C09" w14:textId="77777777" w:rsidR="00FB5CAD" w:rsidRPr="004611F4" w:rsidRDefault="00FB5CAD" w:rsidP="00FB5CAD">
            <w:pPr>
              <w:jc w:val="both"/>
              <w:rPr>
                <w:rFonts w:ascii="Verdana" w:hAnsi="Verdana" w:cs="Arial"/>
                <w:lang w:val="es-CO"/>
              </w:rPr>
            </w:pPr>
            <w:r w:rsidRPr="004611F4">
              <w:rPr>
                <w:rFonts w:ascii="Verdana" w:hAnsi="Verdana" w:cs="Arial"/>
                <w:lang w:val="es-CO"/>
              </w:rPr>
              <w:t>En consecuencia, el vínculo del demandante con el Instituto Colombiano de Bienestar Familiar (ICBF) se dio mediante varios contratos de prestación de servicios ajustados a las normas de contratación estatal, por lo que no se configuran los elementos necesarios para declarar una relación distinta a la contractual.</w:t>
            </w:r>
          </w:p>
          <w:p w14:paraId="3D852528" w14:textId="66DBBA8E" w:rsidR="000A0B79" w:rsidRPr="004611F4" w:rsidRDefault="000A0B79" w:rsidP="00D356AA">
            <w:pPr>
              <w:suppressAutoHyphens/>
              <w:spacing w:after="0" w:line="240" w:lineRule="auto"/>
              <w:jc w:val="both"/>
              <w:rPr>
                <w:rFonts w:ascii="Verdana" w:hAnsi="Verdana" w:cs="Arial"/>
                <w:lang w:val="es-CO" w:eastAsia="ar-SA"/>
              </w:rPr>
            </w:pPr>
          </w:p>
        </w:tc>
      </w:tr>
    </w:tbl>
    <w:p w14:paraId="70BC403E" w14:textId="77777777" w:rsidR="000A0B79" w:rsidRPr="004611F4" w:rsidRDefault="000A0B79" w:rsidP="000A0B79">
      <w:pPr>
        <w:suppressAutoHyphens/>
        <w:spacing w:after="0" w:line="240" w:lineRule="auto"/>
        <w:jc w:val="both"/>
        <w:rPr>
          <w:rFonts w:ascii="Verdana" w:hAnsi="Verdana" w:cs="Arial"/>
          <w:b/>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5"/>
      </w:tblGrid>
      <w:tr w:rsidR="000A0B79" w:rsidRPr="004611F4" w14:paraId="513BECD2" w14:textId="77777777" w:rsidTr="00105DD1">
        <w:tc>
          <w:tcPr>
            <w:tcW w:w="9547" w:type="dxa"/>
          </w:tcPr>
          <w:p w14:paraId="00F98483" w14:textId="77777777" w:rsidR="000A0B79" w:rsidRPr="004611F4" w:rsidRDefault="000A0B79" w:rsidP="000A0B79">
            <w:pPr>
              <w:numPr>
                <w:ilvl w:val="1"/>
                <w:numId w:val="86"/>
              </w:numPr>
              <w:spacing w:before="100" w:beforeAutospacing="1" w:after="100" w:afterAutospacing="1" w:line="240" w:lineRule="auto"/>
              <w:rPr>
                <w:rFonts w:ascii="Verdana" w:eastAsia="Times New Roman" w:hAnsi="Verdana" w:cs="Arial"/>
                <w:b/>
                <w:lang w:val="es-CO" w:eastAsia="es-CO"/>
              </w:rPr>
            </w:pPr>
            <w:r w:rsidRPr="004611F4">
              <w:rPr>
                <w:rFonts w:ascii="Verdana" w:eastAsia="Times New Roman" w:hAnsi="Verdana" w:cs="Arial"/>
                <w:b/>
                <w:lang w:val="es-CO" w:eastAsia="es-CO"/>
              </w:rPr>
              <w:t>CADUCIDAD DE LA ACCION</w:t>
            </w:r>
          </w:p>
          <w:p w14:paraId="7F5D3DF9" w14:textId="77777777" w:rsidR="000A0B79" w:rsidRPr="004611F4" w:rsidRDefault="000A0B79" w:rsidP="00105DD1">
            <w:pPr>
              <w:spacing w:after="0" w:line="240" w:lineRule="auto"/>
              <w:jc w:val="both"/>
              <w:rPr>
                <w:rFonts w:ascii="Verdana" w:hAnsi="Verdana" w:cs="Arial"/>
              </w:rPr>
            </w:pPr>
            <w:r w:rsidRPr="004611F4">
              <w:rPr>
                <w:rFonts w:ascii="Verdana" w:hAnsi="Verdana" w:cs="Arial"/>
              </w:rPr>
              <w:t>El Código de Procedimiento Administrativo y de lo Contencioso Administrativo, establece.</w:t>
            </w:r>
          </w:p>
          <w:p w14:paraId="371F75FD" w14:textId="77777777" w:rsidR="000A0B79" w:rsidRPr="004611F4" w:rsidRDefault="000A0B79" w:rsidP="00105DD1">
            <w:pPr>
              <w:spacing w:after="0" w:line="240" w:lineRule="auto"/>
              <w:jc w:val="both"/>
              <w:rPr>
                <w:rFonts w:ascii="Verdana" w:hAnsi="Verdana" w:cs="Arial"/>
              </w:rPr>
            </w:pPr>
          </w:p>
          <w:p w14:paraId="4CFE4BF1" w14:textId="142EF002" w:rsidR="000A0B79" w:rsidRPr="004611F4" w:rsidRDefault="000A0B79" w:rsidP="00B73102">
            <w:pPr>
              <w:shd w:val="clear" w:color="auto" w:fill="FFFFFF"/>
              <w:spacing w:after="150" w:line="240" w:lineRule="auto"/>
              <w:rPr>
                <w:rFonts w:ascii="Verdana" w:eastAsia="Times New Roman" w:hAnsi="Verdana" w:cs="Arial"/>
                <w:i/>
                <w:color w:val="333333"/>
                <w:lang w:val="es-CO" w:eastAsia="es-CO"/>
              </w:rPr>
            </w:pPr>
            <w:r w:rsidRPr="004611F4">
              <w:rPr>
                <w:rFonts w:ascii="Verdana" w:eastAsia="Times New Roman" w:hAnsi="Verdana" w:cs="Arial"/>
                <w:b/>
                <w:bCs/>
                <w:i/>
                <w:color w:val="333333"/>
                <w:lang w:val="es-CO" w:eastAsia="es-CO"/>
              </w:rPr>
              <w:t>ARTÍCULO 164. </w:t>
            </w:r>
            <w:r w:rsidRPr="004611F4">
              <w:rPr>
                <w:rFonts w:ascii="Verdana" w:eastAsia="Times New Roman" w:hAnsi="Verdana" w:cs="Arial"/>
                <w:b/>
                <w:bCs/>
                <w:i/>
                <w:iCs/>
                <w:color w:val="333333"/>
                <w:lang w:val="es-CO" w:eastAsia="es-CO"/>
              </w:rPr>
              <w:t>OPORTUNIDAD PARA PRESENTAR LA DEMANDA.</w:t>
            </w:r>
            <w:r w:rsidRPr="004611F4">
              <w:rPr>
                <w:rFonts w:ascii="Verdana" w:eastAsia="Times New Roman" w:hAnsi="Verdana" w:cs="Arial"/>
                <w:i/>
                <w:iCs/>
                <w:color w:val="333333"/>
                <w:lang w:val="es-CO" w:eastAsia="es-CO"/>
              </w:rPr>
              <w:t> </w:t>
            </w:r>
            <w:r w:rsidRPr="004611F4">
              <w:rPr>
                <w:rFonts w:ascii="Verdana" w:eastAsia="Times New Roman" w:hAnsi="Verdana" w:cs="Arial"/>
                <w:i/>
                <w:color w:val="333333"/>
                <w:lang w:val="es-CO" w:eastAsia="es-CO"/>
              </w:rPr>
              <w:t>La demanda deberá ser presentada:</w:t>
            </w:r>
          </w:p>
          <w:p w14:paraId="52B43F01" w14:textId="6530B408" w:rsidR="000A0B79" w:rsidRPr="004611F4" w:rsidRDefault="00B73102" w:rsidP="00B73102">
            <w:pPr>
              <w:shd w:val="clear" w:color="auto" w:fill="FFFFFF"/>
              <w:spacing w:after="150" w:line="240" w:lineRule="auto"/>
              <w:ind w:right="474"/>
              <w:jc w:val="both"/>
              <w:rPr>
                <w:rFonts w:ascii="Verdana" w:eastAsia="Times New Roman" w:hAnsi="Verdana" w:cs="Arial"/>
                <w:i/>
                <w:color w:val="333333"/>
                <w:lang w:val="es-CO" w:eastAsia="es-CO"/>
              </w:rPr>
            </w:pPr>
            <w:r w:rsidRPr="004611F4">
              <w:rPr>
                <w:rFonts w:ascii="Verdana" w:eastAsia="Times New Roman" w:hAnsi="Verdana" w:cs="Arial"/>
                <w:i/>
                <w:color w:val="333333"/>
                <w:lang w:val="es-CO" w:eastAsia="es-CO"/>
              </w:rPr>
              <w:t xml:space="preserve">   </w:t>
            </w:r>
            <w:r w:rsidR="000A0B79" w:rsidRPr="004611F4">
              <w:rPr>
                <w:rFonts w:ascii="Verdana" w:eastAsia="Times New Roman" w:hAnsi="Verdana" w:cs="Arial"/>
                <w:i/>
                <w:color w:val="333333"/>
                <w:lang w:val="es-CO" w:eastAsia="es-CO"/>
              </w:rPr>
              <w:t>(…)</w:t>
            </w:r>
          </w:p>
          <w:p w14:paraId="67E1FD20" w14:textId="10A35641" w:rsidR="000A0B79" w:rsidRPr="004611F4" w:rsidRDefault="00B73102" w:rsidP="00B73102">
            <w:pPr>
              <w:shd w:val="clear" w:color="auto" w:fill="FFFFFF"/>
              <w:spacing w:after="150" w:line="240" w:lineRule="auto"/>
              <w:ind w:right="474"/>
              <w:jc w:val="both"/>
              <w:rPr>
                <w:rFonts w:ascii="Verdana" w:eastAsia="Times New Roman" w:hAnsi="Verdana" w:cs="Arial"/>
                <w:i/>
                <w:color w:val="333333"/>
                <w:lang w:val="es-CO" w:eastAsia="es-CO"/>
              </w:rPr>
            </w:pPr>
            <w:r w:rsidRPr="004611F4">
              <w:rPr>
                <w:rFonts w:ascii="Verdana" w:hAnsi="Verdana" w:cs="Arial"/>
                <w:color w:val="333333"/>
                <w:shd w:val="clear" w:color="auto" w:fill="FFFFFF"/>
              </w:rPr>
              <w:t xml:space="preserve">   </w:t>
            </w:r>
            <w:r w:rsidR="000A0B79" w:rsidRPr="004611F4">
              <w:rPr>
                <w:rFonts w:ascii="Verdana" w:hAnsi="Verdana" w:cs="Arial"/>
                <w:color w:val="333333"/>
                <w:shd w:val="clear" w:color="auto" w:fill="FFFFFF"/>
              </w:rPr>
              <w:t>2. En los siguientes términos, so pena de que opere la caducidad:</w:t>
            </w:r>
          </w:p>
          <w:p w14:paraId="63B8A6D0" w14:textId="77777777" w:rsidR="000A0B79" w:rsidRPr="004611F4" w:rsidRDefault="000A0B79" w:rsidP="00105DD1">
            <w:pPr>
              <w:shd w:val="clear" w:color="auto" w:fill="FFFFFF"/>
              <w:spacing w:after="150" w:line="240" w:lineRule="auto"/>
              <w:ind w:left="709" w:right="474"/>
              <w:jc w:val="both"/>
              <w:rPr>
                <w:rFonts w:ascii="Verdana" w:hAnsi="Verdana" w:cs="Arial"/>
                <w:i/>
                <w:color w:val="333333"/>
                <w:shd w:val="clear" w:color="auto" w:fill="FFFFFF"/>
              </w:rPr>
            </w:pPr>
            <w:r w:rsidRPr="004611F4">
              <w:rPr>
                <w:rFonts w:ascii="Verdana" w:hAnsi="Verdana" w:cs="Arial"/>
                <w:i/>
                <w:color w:val="333333"/>
                <w:shd w:val="clear" w:color="auto" w:fill="FFFFFF"/>
              </w:rPr>
              <w:t>d) Cuando se pretenda la nulidad y restablecimiento del derecho, la demanda deberá presentarse dentro del término de cuatro (4) meses contados a partir del día siguiente al de la comunicación, notificación, ejecución o publicación del acto administrativo, según el caso, salvo las excepciones establecidas en otras disposiciones legales;</w:t>
            </w:r>
          </w:p>
          <w:p w14:paraId="03AE22BD" w14:textId="5DE4A4A0" w:rsidR="00410391" w:rsidRPr="004611F4" w:rsidRDefault="00FB5CAD" w:rsidP="00FB5CAD">
            <w:pPr>
              <w:shd w:val="clear" w:color="auto" w:fill="FFFFFF"/>
              <w:spacing w:after="150" w:line="240" w:lineRule="auto"/>
              <w:ind w:left="709" w:right="474" w:hanging="709"/>
              <w:jc w:val="both"/>
              <w:rPr>
                <w:rFonts w:ascii="Verdana" w:hAnsi="Verdana" w:cs="Arial"/>
                <w:i/>
                <w:iCs/>
                <w:color w:val="333333"/>
                <w:shd w:val="clear" w:color="auto" w:fill="FFFFFF"/>
              </w:rPr>
            </w:pPr>
            <w:r w:rsidRPr="004611F4">
              <w:rPr>
                <w:rFonts w:ascii="Verdana" w:hAnsi="Verdana" w:cs="Arial"/>
                <w:iCs/>
                <w:color w:val="333333"/>
                <w:shd w:val="clear" w:color="auto" w:fill="FFFFFF"/>
              </w:rPr>
              <w:t xml:space="preserve">         </w:t>
            </w:r>
            <w:r w:rsidR="00D356AA" w:rsidRPr="004611F4">
              <w:rPr>
                <w:rFonts w:ascii="Verdana" w:hAnsi="Verdana" w:cs="Arial"/>
                <w:iCs/>
                <w:color w:val="333333"/>
                <w:highlight w:val="yellow"/>
                <w:shd w:val="clear" w:color="auto" w:fill="FFFFFF"/>
              </w:rPr>
              <w:t>(</w:t>
            </w:r>
            <w:r w:rsidR="00410391" w:rsidRPr="004611F4">
              <w:rPr>
                <w:rFonts w:ascii="Verdana" w:hAnsi="Verdana" w:cs="Arial"/>
                <w:iCs/>
                <w:color w:val="333333"/>
                <w:highlight w:val="yellow"/>
                <w:shd w:val="clear" w:color="auto" w:fill="FFFFFF"/>
              </w:rPr>
              <w:t xml:space="preserve">TENER EN CUENTA SI SE TRATA DE </w:t>
            </w:r>
            <w:r w:rsidR="00D356AA" w:rsidRPr="004611F4">
              <w:rPr>
                <w:rFonts w:ascii="Verdana" w:hAnsi="Verdana" w:cs="Arial"/>
                <w:iCs/>
                <w:color w:val="333333"/>
                <w:highlight w:val="yellow"/>
                <w:shd w:val="clear" w:color="auto" w:fill="FFFFFF"/>
              </w:rPr>
              <w:t>DEMAND</w:t>
            </w:r>
            <w:r w:rsidR="00410391" w:rsidRPr="004611F4">
              <w:rPr>
                <w:rFonts w:ascii="Verdana" w:hAnsi="Verdana" w:cs="Arial"/>
                <w:iCs/>
                <w:color w:val="333333"/>
                <w:highlight w:val="yellow"/>
                <w:shd w:val="clear" w:color="auto" w:fill="FFFFFF"/>
              </w:rPr>
              <w:t>A</w:t>
            </w:r>
            <w:r w:rsidR="00D356AA" w:rsidRPr="004611F4">
              <w:rPr>
                <w:rFonts w:ascii="Verdana" w:hAnsi="Verdana" w:cs="Arial"/>
                <w:iCs/>
                <w:color w:val="333333"/>
                <w:highlight w:val="yellow"/>
                <w:shd w:val="clear" w:color="auto" w:fill="FFFFFF"/>
              </w:rPr>
              <w:t xml:space="preserve"> </w:t>
            </w:r>
            <w:r w:rsidR="00410391" w:rsidRPr="004611F4">
              <w:rPr>
                <w:rFonts w:ascii="Verdana" w:hAnsi="Verdana" w:cs="Arial"/>
                <w:iCs/>
                <w:color w:val="333333"/>
                <w:highlight w:val="yellow"/>
                <w:shd w:val="clear" w:color="auto" w:fill="FFFFFF"/>
              </w:rPr>
              <w:t xml:space="preserve">CONTRA </w:t>
            </w:r>
            <w:r w:rsidR="00D356AA" w:rsidRPr="004611F4">
              <w:rPr>
                <w:rFonts w:ascii="Verdana" w:hAnsi="Verdana" w:cs="Arial"/>
                <w:iCs/>
                <w:color w:val="333333"/>
                <w:highlight w:val="yellow"/>
                <w:shd w:val="clear" w:color="auto" w:fill="FFFFFF"/>
              </w:rPr>
              <w:t>UN ACTO FICTO NEGATIVO</w:t>
            </w:r>
            <w:r w:rsidR="00410391" w:rsidRPr="004611F4">
              <w:rPr>
                <w:rFonts w:ascii="Verdana" w:hAnsi="Verdana" w:cs="Arial"/>
                <w:iCs/>
                <w:color w:val="333333"/>
                <w:highlight w:val="yellow"/>
                <w:shd w:val="clear" w:color="auto" w:fill="FFFFFF"/>
              </w:rPr>
              <w:t xml:space="preserve">, EL CUAL PODRA DEMANDARSE EN CUALQUIER TIEMPO A </w:t>
            </w:r>
            <w:r w:rsidR="00410391" w:rsidRPr="004611F4">
              <w:rPr>
                <w:rFonts w:ascii="Verdana" w:hAnsi="Verdana" w:cs="Arial"/>
                <w:iCs/>
                <w:color w:val="333333"/>
                <w:highlight w:val="yellow"/>
                <w:shd w:val="clear" w:color="auto" w:fill="FFFFFF"/>
              </w:rPr>
              <w:lastRenderedPageBreak/>
              <w:t>LAS VOCES DEL LITERAL b) DEL NUMERAL 1º DEL ARTPICULO 164 DE LA</w:t>
            </w:r>
            <w:r w:rsidR="00D356AA" w:rsidRPr="004611F4">
              <w:rPr>
                <w:rFonts w:ascii="Verdana" w:hAnsi="Verdana" w:cs="Arial"/>
                <w:iCs/>
                <w:color w:val="333333"/>
                <w:highlight w:val="yellow"/>
                <w:shd w:val="clear" w:color="auto" w:fill="FFFFFF"/>
              </w:rPr>
              <w:t xml:space="preserve"> L</w:t>
            </w:r>
            <w:r w:rsidR="00410391" w:rsidRPr="004611F4">
              <w:rPr>
                <w:rFonts w:ascii="Verdana" w:hAnsi="Verdana" w:cs="Arial"/>
                <w:iCs/>
                <w:color w:val="333333"/>
                <w:highlight w:val="yellow"/>
                <w:shd w:val="clear" w:color="auto" w:fill="FFFFFF"/>
              </w:rPr>
              <w:t>EY</w:t>
            </w:r>
            <w:r w:rsidR="00D356AA" w:rsidRPr="004611F4">
              <w:rPr>
                <w:rFonts w:ascii="Verdana" w:hAnsi="Verdana" w:cs="Arial"/>
                <w:iCs/>
                <w:color w:val="333333"/>
                <w:highlight w:val="yellow"/>
                <w:shd w:val="clear" w:color="auto" w:fill="FFFFFF"/>
              </w:rPr>
              <w:t xml:space="preserve"> 1437 de 2011</w:t>
            </w:r>
          </w:p>
          <w:p w14:paraId="56DE1865" w14:textId="46BF161C" w:rsidR="00D356AA" w:rsidRPr="004611F4" w:rsidRDefault="00D356AA" w:rsidP="00D356AA">
            <w:pPr>
              <w:shd w:val="clear" w:color="auto" w:fill="FFFFFF"/>
              <w:spacing w:after="150" w:line="240" w:lineRule="auto"/>
              <w:ind w:left="709" w:right="474" w:firstLine="32"/>
              <w:jc w:val="both"/>
              <w:rPr>
                <w:rFonts w:ascii="Verdana" w:hAnsi="Verdana" w:cs="Arial"/>
                <w:iCs/>
                <w:color w:val="333333"/>
                <w:shd w:val="clear" w:color="auto" w:fill="FFFFFF"/>
                <w:lang w:val="es-CO"/>
              </w:rPr>
            </w:pPr>
          </w:p>
          <w:p w14:paraId="51F2A483" w14:textId="1A76E3E3" w:rsidR="00410391" w:rsidRPr="004611F4" w:rsidRDefault="00410391" w:rsidP="00D356AA">
            <w:pPr>
              <w:shd w:val="clear" w:color="auto" w:fill="FFFFFF"/>
              <w:spacing w:after="150" w:line="240" w:lineRule="auto"/>
              <w:ind w:left="709" w:right="474" w:hanging="709"/>
              <w:jc w:val="both"/>
              <w:rPr>
                <w:rFonts w:ascii="Verdana" w:hAnsi="Verdana" w:cs="Arial"/>
                <w:iCs/>
                <w:color w:val="333333"/>
                <w:shd w:val="clear" w:color="auto" w:fill="FFFFFF"/>
              </w:rPr>
            </w:pPr>
            <w:r w:rsidRPr="004611F4">
              <w:rPr>
                <w:rFonts w:ascii="Verdana" w:hAnsi="Verdana" w:cs="Arial"/>
                <w:iCs/>
                <w:color w:val="333333"/>
                <w:highlight w:val="yellow"/>
                <w:shd w:val="clear" w:color="auto" w:fill="FFFFFF"/>
              </w:rPr>
              <w:t>(EJEMPLO</w:t>
            </w:r>
            <w:r w:rsidR="0099119D" w:rsidRPr="004611F4">
              <w:rPr>
                <w:rFonts w:ascii="Verdana" w:hAnsi="Verdana" w:cs="Arial"/>
                <w:iCs/>
                <w:color w:val="333333"/>
                <w:highlight w:val="yellow"/>
                <w:shd w:val="clear" w:color="auto" w:fill="FFFFFF"/>
              </w:rPr>
              <w:t xml:space="preserve"> CONTABILIZACIÓN TÉRMINO CON SOLICITUD DE CONCILIACIÓN</w:t>
            </w:r>
            <w:r w:rsidRPr="004611F4">
              <w:rPr>
                <w:rFonts w:ascii="Verdana" w:hAnsi="Verdana" w:cs="Arial"/>
                <w:iCs/>
                <w:color w:val="333333"/>
                <w:highlight w:val="yellow"/>
                <w:shd w:val="clear" w:color="auto" w:fill="FFFFFF"/>
              </w:rPr>
              <w:t>)</w:t>
            </w:r>
          </w:p>
          <w:p w14:paraId="0017B1C7" w14:textId="7310DE8A" w:rsidR="000A0B79" w:rsidRPr="004611F4" w:rsidRDefault="00FB5CAD" w:rsidP="00105DD1">
            <w:pPr>
              <w:suppressAutoHyphens/>
              <w:spacing w:after="0" w:line="240" w:lineRule="auto"/>
              <w:jc w:val="both"/>
              <w:rPr>
                <w:rFonts w:ascii="Verdana" w:hAnsi="Verdana" w:cs="Arial"/>
                <w:highlight w:val="yellow"/>
              </w:rPr>
            </w:pPr>
            <w:bookmarkStart w:id="3" w:name="_Hlk111718351"/>
            <w:r w:rsidRPr="004611F4">
              <w:rPr>
                <w:rFonts w:ascii="Verdana" w:hAnsi="Verdana" w:cs="Arial"/>
                <w:highlight w:val="yellow"/>
              </w:rPr>
              <w:t>Una vez hecha la precisión anterior, se advierte que la reclamación presentada por el demandante el XX de XXXXX de 20XX fue respondida por la entidad el XX de XXXXX de 202X y notificada el XX de XXXXX de 202X. En consecuencia, el término de caducidad del medio de control empezó a correr desde el día hábil siguiente a la notificación, es decir, el XX de XXXXX de 202X.</w:t>
            </w:r>
          </w:p>
          <w:p w14:paraId="236E8AB4" w14:textId="77777777" w:rsidR="00FB5CAD" w:rsidRPr="004611F4" w:rsidRDefault="00FB5CAD" w:rsidP="00105DD1">
            <w:pPr>
              <w:suppressAutoHyphens/>
              <w:spacing w:after="0" w:line="240" w:lineRule="auto"/>
              <w:jc w:val="both"/>
              <w:rPr>
                <w:rFonts w:ascii="Verdana" w:hAnsi="Verdana" w:cs="Arial"/>
                <w:highlight w:val="yellow"/>
                <w:lang w:val="es-CO" w:eastAsia="es-CO"/>
              </w:rPr>
            </w:pPr>
          </w:p>
          <w:bookmarkEnd w:id="3"/>
          <w:p w14:paraId="6B3F28D2" w14:textId="1FAA2B25" w:rsidR="00D356AA" w:rsidRPr="004611F4" w:rsidRDefault="00FB5CAD" w:rsidP="00105DD1">
            <w:pPr>
              <w:suppressAutoHyphens/>
              <w:spacing w:after="0" w:line="240" w:lineRule="auto"/>
              <w:jc w:val="both"/>
              <w:rPr>
                <w:rFonts w:ascii="Verdana" w:hAnsi="Verdana" w:cs="Arial"/>
                <w:lang w:eastAsia="es-CO"/>
              </w:rPr>
            </w:pPr>
            <w:r w:rsidRPr="004611F4">
              <w:rPr>
                <w:rFonts w:ascii="Verdana" w:hAnsi="Verdana" w:cs="Arial"/>
                <w:highlight w:val="yellow"/>
                <w:lang w:eastAsia="es-CO"/>
              </w:rPr>
              <w:t>En consecuencia, el término de cuatro meses para presentar el medio de control vencía, en principio, el XX de XXXXX de 202X. Sin embargo, la caducidad se interrumpió con la solicitud de conciliación presentada el XX de XXXXX de 202X; la audiencia se realizó el XX de XXXXX de 202X y la demanda se radicó el XX de XXXXX de 202X, cuando aún no había operado la caducidad.</w:t>
            </w:r>
          </w:p>
          <w:p w14:paraId="39A8848B" w14:textId="77777777" w:rsidR="00FB5CAD" w:rsidRPr="004611F4" w:rsidRDefault="00FB5CAD" w:rsidP="00105DD1">
            <w:pPr>
              <w:suppressAutoHyphens/>
              <w:spacing w:after="0" w:line="240" w:lineRule="auto"/>
              <w:jc w:val="both"/>
              <w:rPr>
                <w:rFonts w:ascii="Verdana" w:hAnsi="Verdana" w:cs="Arial"/>
                <w:lang w:val="es-CO" w:eastAsia="es-CO"/>
              </w:rPr>
            </w:pPr>
          </w:p>
          <w:p w14:paraId="3DF9D8C4" w14:textId="56E8B402" w:rsidR="00D356AA" w:rsidRPr="004611F4" w:rsidRDefault="00E76C3D" w:rsidP="00105DD1">
            <w:pPr>
              <w:suppressAutoHyphens/>
              <w:spacing w:after="0" w:line="240" w:lineRule="auto"/>
              <w:jc w:val="both"/>
              <w:rPr>
                <w:rFonts w:ascii="Verdana" w:hAnsi="Verdana" w:cs="Arial"/>
                <w:color w:val="000000"/>
                <w:lang w:val="es-CO" w:eastAsia="es-CO"/>
              </w:rPr>
            </w:pPr>
            <w:r w:rsidRPr="004611F4">
              <w:rPr>
                <w:rFonts w:ascii="Verdana" w:hAnsi="Verdana" w:cs="Arial"/>
                <w:color w:val="000000"/>
                <w:highlight w:val="yellow"/>
                <w:lang w:val="es-CO" w:eastAsia="es-CO"/>
              </w:rPr>
              <w:t>(EN CASO DE QUE SE SUPERE EL TERMINO DE LEY OPERARÁ LA CADUCIDAD CASO EN EL CUAL ASÍ SE DEBERÁ INDICAR.</w:t>
            </w:r>
            <w:r w:rsidRPr="004611F4">
              <w:rPr>
                <w:rFonts w:ascii="Verdana" w:hAnsi="Verdana" w:cs="Arial"/>
                <w:color w:val="000000"/>
                <w:lang w:val="es-CO" w:eastAsia="es-CO"/>
              </w:rPr>
              <w:t xml:space="preserve">) </w:t>
            </w:r>
          </w:p>
          <w:p w14:paraId="67E3E9C6" w14:textId="77777777" w:rsidR="000A0B79" w:rsidRPr="004611F4" w:rsidRDefault="000A0B79" w:rsidP="00105DD1">
            <w:pPr>
              <w:autoSpaceDE w:val="0"/>
              <w:autoSpaceDN w:val="0"/>
              <w:adjustRightInd w:val="0"/>
              <w:spacing w:after="0" w:line="240" w:lineRule="auto"/>
              <w:jc w:val="both"/>
              <w:rPr>
                <w:rFonts w:ascii="Verdana" w:hAnsi="Verdana" w:cs="Arial"/>
                <w:color w:val="000000"/>
                <w:lang w:val="es-CO" w:eastAsia="es-CO"/>
              </w:rPr>
            </w:pPr>
          </w:p>
          <w:p w14:paraId="2D8C3B67" w14:textId="77777777" w:rsidR="000A0B79" w:rsidRPr="004611F4" w:rsidRDefault="000A0B79" w:rsidP="000A0B79">
            <w:pPr>
              <w:numPr>
                <w:ilvl w:val="1"/>
                <w:numId w:val="86"/>
              </w:numPr>
              <w:suppressAutoHyphens/>
              <w:spacing w:after="0" w:line="240" w:lineRule="auto"/>
              <w:ind w:hanging="862"/>
              <w:rPr>
                <w:rFonts w:ascii="Verdana" w:hAnsi="Verdana" w:cs="Arial"/>
                <w:b/>
              </w:rPr>
            </w:pPr>
            <w:r w:rsidRPr="004611F4">
              <w:rPr>
                <w:rFonts w:ascii="Verdana" w:hAnsi="Verdana" w:cs="Arial"/>
                <w:b/>
              </w:rPr>
              <w:t>PRESCRIPCION DEL DERECHO</w:t>
            </w:r>
          </w:p>
          <w:p w14:paraId="77CFBC86" w14:textId="77777777" w:rsidR="000A0B79" w:rsidRPr="004611F4" w:rsidRDefault="000A0B79" w:rsidP="00105DD1">
            <w:pPr>
              <w:suppressAutoHyphens/>
              <w:spacing w:after="0" w:line="240" w:lineRule="auto"/>
              <w:rPr>
                <w:rFonts w:ascii="Verdana" w:hAnsi="Verdana" w:cs="Arial"/>
                <w:b/>
              </w:rPr>
            </w:pPr>
          </w:p>
          <w:p w14:paraId="77806646" w14:textId="77777777" w:rsidR="000A0B79" w:rsidRPr="004611F4" w:rsidRDefault="000A0B79" w:rsidP="00105DD1">
            <w:pPr>
              <w:jc w:val="both"/>
              <w:rPr>
                <w:rFonts w:ascii="Verdana" w:hAnsi="Verdana" w:cs="Arial"/>
                <w:bCs/>
              </w:rPr>
            </w:pPr>
            <w:r w:rsidRPr="004611F4">
              <w:rPr>
                <w:rFonts w:ascii="Verdana" w:hAnsi="Verdana" w:cs="Arial"/>
              </w:rPr>
              <w:t xml:space="preserve">De conformidad con la tesis jurisprudencial, la solicitud de declaración de existencia de la relación laboral debe hacerse dentro de los 3 años siguientes a la finalización del vínculo contractual, y que </w:t>
            </w:r>
            <w:r w:rsidRPr="004611F4">
              <w:rPr>
                <w:rFonts w:ascii="Verdana" w:hAnsi="Verdana" w:cs="Arial"/>
                <w:bCs/>
              </w:rPr>
              <w:t xml:space="preserve">cuando existe solución de continuidad entre uno y otro vínculo contractual, la prescripción debe analizarse de forma independiente para cada contrato. </w:t>
            </w:r>
          </w:p>
          <w:p w14:paraId="776DFA0B" w14:textId="4E34C499" w:rsidR="00E76C3D" w:rsidRPr="004611F4" w:rsidRDefault="00E76C3D" w:rsidP="00105DD1">
            <w:pPr>
              <w:jc w:val="both"/>
              <w:rPr>
                <w:rFonts w:ascii="Verdana" w:eastAsia="Times New Roman" w:hAnsi="Verdana" w:cs="Arial"/>
                <w:bCs/>
                <w:iCs/>
              </w:rPr>
            </w:pPr>
            <w:r w:rsidRPr="004611F4">
              <w:rPr>
                <w:rFonts w:ascii="Verdana" w:eastAsia="Times New Roman" w:hAnsi="Verdana" w:cs="Arial"/>
                <w:bCs/>
                <w:iCs/>
                <w:highlight w:val="yellow"/>
              </w:rPr>
              <w:t>(EJEMPLO)</w:t>
            </w:r>
          </w:p>
          <w:p w14:paraId="13E0868A" w14:textId="77777777" w:rsidR="000A0B79" w:rsidRPr="004611F4" w:rsidRDefault="000A0B79" w:rsidP="00105DD1">
            <w:pPr>
              <w:jc w:val="both"/>
              <w:rPr>
                <w:rFonts w:ascii="Verdana" w:hAnsi="Verdana" w:cs="Arial"/>
              </w:rPr>
            </w:pPr>
            <w:r w:rsidRPr="004611F4">
              <w:rPr>
                <w:rFonts w:ascii="Verdana" w:hAnsi="Verdana" w:cs="Arial"/>
                <w:highlight w:val="yellow"/>
              </w:rPr>
              <w:t xml:space="preserve">Como se evidencia de los documentos aportados como pruebas y aquellos que reposan en el expediente administrativo, al haberse presentado el derecho de petición por parte de la aquí demandante hasta el día el 28 de diciembre de 2023, </w:t>
            </w:r>
            <w:bookmarkStart w:id="4" w:name="_Hlk129170011"/>
            <w:r w:rsidRPr="004611F4">
              <w:rPr>
                <w:rFonts w:ascii="Verdana" w:hAnsi="Verdana" w:cs="Arial"/>
                <w:highlight w:val="yellow"/>
              </w:rPr>
              <w:t>encontramos, que los derechos prestacionales anteriores al 28 de diciembre de 2020 se encontrarían prescritos</w:t>
            </w:r>
            <w:bookmarkEnd w:id="4"/>
            <w:r w:rsidRPr="004611F4">
              <w:rPr>
                <w:rFonts w:ascii="Verdana" w:hAnsi="Verdana" w:cs="Arial"/>
                <w:highlight w:val="yellow"/>
              </w:rPr>
              <w:t>. Sin embargo, para ello se deberá tener en cuenta la fecha de inicio y terminación de cada uno de los contratos suscritos.</w:t>
            </w:r>
          </w:p>
          <w:p w14:paraId="27962065" w14:textId="3066223F" w:rsidR="000A0B79" w:rsidRPr="004611F4" w:rsidRDefault="000A0B79" w:rsidP="00105DD1">
            <w:pPr>
              <w:widowControl w:val="0"/>
              <w:autoSpaceDE w:val="0"/>
              <w:autoSpaceDN w:val="0"/>
              <w:spacing w:after="0" w:line="240" w:lineRule="auto"/>
              <w:ind w:right="72"/>
              <w:jc w:val="both"/>
              <w:textAlignment w:val="baseline"/>
              <w:rPr>
                <w:rFonts w:ascii="Verdana" w:hAnsi="Verdana" w:cs="Arial"/>
                <w:b/>
              </w:rPr>
            </w:pPr>
            <w:r w:rsidRPr="004611F4">
              <w:rPr>
                <w:rFonts w:ascii="Verdana" w:hAnsi="Verdana" w:cs="Arial"/>
                <w:b/>
              </w:rPr>
              <w:t xml:space="preserve">6.3 EXCEPCIONES </w:t>
            </w:r>
            <w:r w:rsidR="00FB5CAD" w:rsidRPr="004611F4">
              <w:rPr>
                <w:rFonts w:ascii="Verdana" w:hAnsi="Verdana" w:cs="Arial"/>
                <w:b/>
              </w:rPr>
              <w:t xml:space="preserve">PREVIAS Y DE FONDEO </w:t>
            </w:r>
            <w:r w:rsidRPr="004611F4">
              <w:rPr>
                <w:rFonts w:ascii="Verdana" w:hAnsi="Verdana" w:cs="Arial"/>
                <w:b/>
              </w:rPr>
              <w:t>A PROPONER EN LA CONTESTACIÓN DE LA DEMANDA</w:t>
            </w:r>
          </w:p>
          <w:p w14:paraId="345FA0CD" w14:textId="12F6C01B" w:rsidR="00E76C3D" w:rsidRPr="004611F4" w:rsidRDefault="00E76C3D" w:rsidP="00105DD1">
            <w:pPr>
              <w:spacing w:before="100" w:beforeAutospacing="1" w:after="100" w:afterAutospacing="1" w:line="240" w:lineRule="auto"/>
              <w:jc w:val="both"/>
              <w:rPr>
                <w:rFonts w:ascii="Verdana" w:eastAsia="Times New Roman" w:hAnsi="Verdana" w:cs="Arial"/>
                <w:lang w:eastAsia="es-CO"/>
              </w:rPr>
            </w:pPr>
            <w:r w:rsidRPr="004611F4">
              <w:rPr>
                <w:rFonts w:ascii="Verdana" w:eastAsia="Times New Roman" w:hAnsi="Verdana" w:cs="Arial"/>
                <w:highlight w:val="yellow"/>
                <w:lang w:eastAsia="es-CO"/>
              </w:rPr>
              <w:lastRenderedPageBreak/>
              <w:t>(EJEMPLO)</w:t>
            </w:r>
          </w:p>
          <w:p w14:paraId="632DA1DD" w14:textId="77777777" w:rsidR="000A0B79" w:rsidRPr="004611F4" w:rsidRDefault="000A0B79" w:rsidP="000A0B79">
            <w:pPr>
              <w:numPr>
                <w:ilvl w:val="0"/>
                <w:numId w:val="87"/>
              </w:numPr>
              <w:autoSpaceDE w:val="0"/>
              <w:autoSpaceDN w:val="0"/>
              <w:adjustRightInd w:val="0"/>
              <w:spacing w:after="0" w:line="240" w:lineRule="auto"/>
              <w:rPr>
                <w:rFonts w:ascii="Verdana" w:hAnsi="Verdana" w:cs="Arial"/>
                <w:color w:val="000000"/>
                <w:highlight w:val="yellow"/>
                <w:lang w:val="es-CO" w:eastAsia="es-CO"/>
              </w:rPr>
            </w:pPr>
            <w:r w:rsidRPr="004611F4">
              <w:rPr>
                <w:rFonts w:ascii="Verdana" w:hAnsi="Verdana" w:cs="Arial"/>
                <w:color w:val="000000"/>
                <w:highlight w:val="yellow"/>
                <w:lang w:val="es-CO" w:eastAsia="es-CO"/>
              </w:rPr>
              <w:t xml:space="preserve">INEXISTENCIA DE RELACIÓN LABORAL, LEGAL O REGLAMENTARIA ENTRE LAS PARTES: </w:t>
            </w:r>
          </w:p>
          <w:p w14:paraId="3F623E65" w14:textId="1384CD8E" w:rsidR="00E76C3D" w:rsidRPr="004611F4" w:rsidRDefault="00E76C3D" w:rsidP="000A0B79">
            <w:pPr>
              <w:numPr>
                <w:ilvl w:val="0"/>
                <w:numId w:val="87"/>
              </w:numPr>
              <w:spacing w:after="0" w:line="240" w:lineRule="auto"/>
              <w:jc w:val="both"/>
              <w:rPr>
                <w:rFonts w:ascii="Verdana" w:eastAsia="Arial" w:hAnsi="Verdana" w:cs="Arial"/>
                <w:bCs/>
                <w:highlight w:val="yellow"/>
              </w:rPr>
            </w:pPr>
            <w:r w:rsidRPr="004611F4">
              <w:rPr>
                <w:rFonts w:ascii="Verdana" w:eastAsia="Arial" w:hAnsi="Verdana" w:cs="Arial"/>
                <w:bCs/>
                <w:highlight w:val="yellow"/>
              </w:rPr>
              <w:t>INEXISTENCIA DE SUBORDINACIÓN</w:t>
            </w:r>
          </w:p>
          <w:p w14:paraId="005B43B7" w14:textId="1F3495C4" w:rsidR="000A0B79" w:rsidRPr="004611F4" w:rsidRDefault="000A0B79" w:rsidP="000A0B79">
            <w:pPr>
              <w:numPr>
                <w:ilvl w:val="0"/>
                <w:numId w:val="87"/>
              </w:numPr>
              <w:spacing w:after="0" w:line="240" w:lineRule="auto"/>
              <w:jc w:val="both"/>
              <w:rPr>
                <w:rFonts w:ascii="Verdana" w:eastAsia="Arial" w:hAnsi="Verdana" w:cs="Arial"/>
                <w:bCs/>
                <w:highlight w:val="yellow"/>
              </w:rPr>
            </w:pPr>
            <w:r w:rsidRPr="004611F4">
              <w:rPr>
                <w:rFonts w:ascii="Verdana" w:eastAsia="Arial" w:hAnsi="Verdana" w:cs="Arial"/>
                <w:bCs/>
                <w:highlight w:val="yellow"/>
              </w:rPr>
              <w:t>COBRO DE LO NO DEBIDO</w:t>
            </w:r>
          </w:p>
          <w:p w14:paraId="48418378" w14:textId="77777777" w:rsidR="000A0B79" w:rsidRPr="004611F4" w:rsidRDefault="000A0B79" w:rsidP="000A0B79">
            <w:pPr>
              <w:numPr>
                <w:ilvl w:val="0"/>
                <w:numId w:val="87"/>
              </w:numPr>
              <w:spacing w:before="100" w:beforeAutospacing="1" w:after="100" w:afterAutospacing="1" w:line="240" w:lineRule="auto"/>
              <w:contextualSpacing/>
              <w:jc w:val="both"/>
              <w:rPr>
                <w:rFonts w:ascii="Verdana" w:eastAsia="Times New Roman" w:hAnsi="Verdana" w:cs="Arial"/>
                <w:highlight w:val="yellow"/>
                <w:lang w:eastAsia="es-CO"/>
              </w:rPr>
            </w:pPr>
            <w:r w:rsidRPr="004611F4">
              <w:rPr>
                <w:rFonts w:ascii="Verdana" w:eastAsia="Times New Roman" w:hAnsi="Verdana" w:cs="Arial"/>
                <w:highlight w:val="yellow"/>
                <w:lang w:eastAsia="es-CO"/>
              </w:rPr>
              <w:t>PRESCRIPCIÓN</w:t>
            </w:r>
          </w:p>
          <w:p w14:paraId="145D7115" w14:textId="77777777" w:rsidR="000A0B79" w:rsidRPr="004611F4" w:rsidRDefault="000A0B79" w:rsidP="000A0B79">
            <w:pPr>
              <w:numPr>
                <w:ilvl w:val="0"/>
                <w:numId w:val="87"/>
              </w:numPr>
              <w:spacing w:before="100" w:beforeAutospacing="1" w:after="100" w:afterAutospacing="1" w:line="240" w:lineRule="auto"/>
              <w:contextualSpacing/>
              <w:jc w:val="both"/>
              <w:rPr>
                <w:rFonts w:ascii="Verdana" w:eastAsia="Times New Roman" w:hAnsi="Verdana" w:cs="Arial"/>
                <w:highlight w:val="yellow"/>
                <w:lang w:eastAsia="es-CO"/>
              </w:rPr>
            </w:pPr>
            <w:r w:rsidRPr="004611F4">
              <w:rPr>
                <w:rFonts w:ascii="Verdana" w:eastAsia="Times New Roman" w:hAnsi="Verdana" w:cs="Arial"/>
                <w:highlight w:val="yellow"/>
                <w:lang w:eastAsia="es-CO"/>
              </w:rPr>
              <w:t>GENÉRICA O INNOMINADA</w:t>
            </w:r>
          </w:p>
          <w:p w14:paraId="62910B08" w14:textId="77777777" w:rsidR="00E76C3D" w:rsidRPr="004611F4" w:rsidRDefault="00E76C3D" w:rsidP="00105DD1">
            <w:pPr>
              <w:suppressAutoHyphens/>
              <w:spacing w:after="0" w:line="240" w:lineRule="auto"/>
              <w:rPr>
                <w:rFonts w:ascii="Verdana" w:hAnsi="Verdana" w:cs="Arial"/>
                <w:b/>
                <w:lang w:eastAsia="ar-SA"/>
              </w:rPr>
            </w:pPr>
          </w:p>
          <w:p w14:paraId="5FC7F65D" w14:textId="5D3C04CD" w:rsidR="000A0B79" w:rsidRPr="004611F4" w:rsidRDefault="000A0B79" w:rsidP="00105DD1">
            <w:pPr>
              <w:suppressAutoHyphens/>
              <w:spacing w:after="0" w:line="240" w:lineRule="auto"/>
              <w:rPr>
                <w:rFonts w:ascii="Verdana" w:hAnsi="Verdana" w:cs="Arial"/>
                <w:b/>
                <w:lang w:eastAsia="ar-SA"/>
              </w:rPr>
            </w:pPr>
            <w:r w:rsidRPr="004611F4">
              <w:rPr>
                <w:rFonts w:ascii="Verdana" w:hAnsi="Verdana" w:cs="Arial"/>
                <w:b/>
                <w:lang w:eastAsia="ar-SA"/>
              </w:rPr>
              <w:t>6.4 CONCLUSIONES:</w:t>
            </w:r>
          </w:p>
          <w:p w14:paraId="15432F6B" w14:textId="77777777" w:rsidR="000A0B79" w:rsidRPr="004611F4" w:rsidRDefault="000A0B79" w:rsidP="00105DD1">
            <w:pPr>
              <w:suppressAutoHyphens/>
              <w:spacing w:after="0" w:line="240" w:lineRule="auto"/>
              <w:jc w:val="center"/>
              <w:rPr>
                <w:rFonts w:ascii="Verdana" w:hAnsi="Verdana" w:cs="Arial"/>
                <w:lang w:eastAsia="ar-SA"/>
              </w:rPr>
            </w:pPr>
          </w:p>
          <w:p w14:paraId="18CACE21" w14:textId="20B46CD8" w:rsidR="000A0B79" w:rsidRPr="004611F4" w:rsidRDefault="00FB5CAD" w:rsidP="00105DD1">
            <w:pPr>
              <w:suppressAutoHyphens/>
              <w:spacing w:after="0" w:line="240" w:lineRule="auto"/>
              <w:jc w:val="both"/>
              <w:rPr>
                <w:rFonts w:ascii="Verdana" w:hAnsi="Verdana" w:cs="Arial"/>
                <w:lang w:eastAsia="ar-SA"/>
              </w:rPr>
            </w:pPr>
            <w:r w:rsidRPr="004611F4">
              <w:rPr>
                <w:rFonts w:ascii="Verdana" w:hAnsi="Verdana" w:cs="Arial"/>
                <w:lang w:eastAsia="ar-SA"/>
              </w:rPr>
              <w:t>Analizadas la información y las pruebas aportadas con la demanda, se concluye que el Instituto Colombiano de Bienestar Familiar (ICBF) no celebró contrato laboral alguno con el convocante. La relación siempre se enmarcó en contratos de prestación de servicios, aceptados por este, por lo que no puede alegarse la existencia de vínculo laboral, conforme a los siguientes fundamentos fácticos y jurídicos:</w:t>
            </w:r>
          </w:p>
          <w:p w14:paraId="6EB2CF31" w14:textId="77777777" w:rsidR="00FB5CAD" w:rsidRPr="004611F4" w:rsidRDefault="00FB5CAD" w:rsidP="00105DD1">
            <w:pPr>
              <w:suppressAutoHyphens/>
              <w:spacing w:after="0" w:line="240" w:lineRule="auto"/>
              <w:jc w:val="both"/>
              <w:rPr>
                <w:rFonts w:ascii="Verdana" w:hAnsi="Verdana" w:cs="Arial"/>
                <w:lang w:eastAsia="ar-SA"/>
              </w:rPr>
            </w:pPr>
          </w:p>
          <w:p w14:paraId="375296D0" w14:textId="77777777" w:rsidR="000A0B79" w:rsidRPr="004611F4" w:rsidRDefault="000A0B79" w:rsidP="000A0B79">
            <w:pPr>
              <w:numPr>
                <w:ilvl w:val="0"/>
                <w:numId w:val="82"/>
              </w:numPr>
              <w:autoSpaceDE w:val="0"/>
              <w:autoSpaceDN w:val="0"/>
              <w:adjustRightInd w:val="0"/>
              <w:spacing w:after="0" w:line="240" w:lineRule="auto"/>
              <w:jc w:val="both"/>
              <w:rPr>
                <w:rFonts w:ascii="Verdana" w:hAnsi="Verdana" w:cs="Arial"/>
                <w:lang w:eastAsia="es-ES"/>
              </w:rPr>
            </w:pPr>
            <w:r w:rsidRPr="004611F4">
              <w:rPr>
                <w:rFonts w:ascii="Verdana" w:hAnsi="Verdana" w:cs="Arial"/>
                <w:lang w:eastAsia="es-ES"/>
              </w:rPr>
              <w:t>En ningún momento el demandante ejerció labores bajo órdenes o dependencia del Instituto.</w:t>
            </w:r>
          </w:p>
          <w:p w14:paraId="767086B2" w14:textId="77777777" w:rsidR="000A0B79" w:rsidRPr="004611F4" w:rsidRDefault="000A0B79" w:rsidP="000A0B79">
            <w:pPr>
              <w:numPr>
                <w:ilvl w:val="0"/>
                <w:numId w:val="82"/>
              </w:numPr>
              <w:autoSpaceDE w:val="0"/>
              <w:autoSpaceDN w:val="0"/>
              <w:adjustRightInd w:val="0"/>
              <w:spacing w:after="0" w:line="240" w:lineRule="auto"/>
              <w:jc w:val="both"/>
              <w:rPr>
                <w:rFonts w:ascii="Verdana" w:hAnsi="Verdana" w:cs="Arial"/>
                <w:lang w:eastAsia="ar-SA"/>
              </w:rPr>
            </w:pPr>
            <w:r w:rsidRPr="004611F4">
              <w:rPr>
                <w:rFonts w:ascii="Verdana" w:hAnsi="Verdana" w:cs="Arial"/>
                <w:lang w:eastAsia="es-ES"/>
              </w:rPr>
              <w:t xml:space="preserve">En desarrollo de dichos contratos de prestación de servicios, el contratista se obligó a cumplir con el objeto en la forma y términos allí pactados, </w:t>
            </w:r>
            <w:r w:rsidRPr="004611F4">
              <w:rPr>
                <w:rFonts w:ascii="Verdana" w:hAnsi="Verdana" w:cs="Arial"/>
                <w:u w:val="single"/>
                <w:lang w:eastAsia="es-ES"/>
              </w:rPr>
              <w:t>con absoluta autonomía e independencia.</w:t>
            </w:r>
          </w:p>
          <w:p w14:paraId="55EC5266" w14:textId="77777777" w:rsidR="000A0B79" w:rsidRPr="004611F4" w:rsidRDefault="000A0B79" w:rsidP="000A0B79">
            <w:pPr>
              <w:numPr>
                <w:ilvl w:val="0"/>
                <w:numId w:val="82"/>
              </w:numPr>
              <w:autoSpaceDE w:val="0"/>
              <w:autoSpaceDN w:val="0"/>
              <w:adjustRightInd w:val="0"/>
              <w:spacing w:after="0" w:line="240" w:lineRule="auto"/>
              <w:jc w:val="both"/>
              <w:rPr>
                <w:rFonts w:ascii="Verdana" w:hAnsi="Verdana" w:cs="Arial"/>
                <w:lang w:eastAsia="es-ES"/>
              </w:rPr>
            </w:pPr>
            <w:r w:rsidRPr="004611F4">
              <w:rPr>
                <w:rFonts w:ascii="Verdana" w:hAnsi="Verdana" w:cs="Arial"/>
                <w:iCs/>
                <w:lang w:eastAsia="es-ES"/>
              </w:rPr>
              <w:t>Los contratos de prestación de servicios suscritos con el demandante señalan expresamente en su clausulado la AUSENCIA DE RELACION LABORAL</w:t>
            </w:r>
            <w:r w:rsidRPr="004611F4">
              <w:rPr>
                <w:rFonts w:ascii="Verdana" w:hAnsi="Verdana" w:cs="Arial"/>
                <w:lang w:eastAsia="es-ES"/>
              </w:rPr>
              <w:t xml:space="preserve"> entre el ICBF y el contratista</w:t>
            </w:r>
            <w:r w:rsidRPr="004611F4">
              <w:rPr>
                <w:rFonts w:ascii="Verdana" w:hAnsi="Verdana" w:cs="Arial"/>
                <w:iCs/>
                <w:lang w:eastAsia="es-ES"/>
              </w:rPr>
              <w:t xml:space="preserve">, y se indica además que el </w:t>
            </w:r>
            <w:r w:rsidRPr="004611F4">
              <w:rPr>
                <w:rFonts w:ascii="Verdana" w:hAnsi="Verdana" w:cs="Arial"/>
                <w:lang w:eastAsia="es-ES"/>
              </w:rPr>
              <w:t xml:space="preserve">contrato será ejecutado por el contratista con absoluta autonomía e independencia. </w:t>
            </w:r>
          </w:p>
          <w:p w14:paraId="6621F715" w14:textId="77777777" w:rsidR="000A0B79" w:rsidRPr="004611F4" w:rsidRDefault="000A0B79" w:rsidP="000A0B79">
            <w:pPr>
              <w:numPr>
                <w:ilvl w:val="0"/>
                <w:numId w:val="82"/>
              </w:numPr>
              <w:suppressAutoHyphens/>
              <w:spacing w:after="0" w:line="240" w:lineRule="auto"/>
              <w:jc w:val="both"/>
              <w:rPr>
                <w:rFonts w:ascii="Verdana" w:hAnsi="Verdana" w:cs="Arial"/>
                <w:shd w:val="clear" w:color="auto" w:fill="FFFFFF"/>
                <w:lang w:eastAsia="ar-SA"/>
              </w:rPr>
            </w:pPr>
            <w:r w:rsidRPr="004611F4">
              <w:rPr>
                <w:rFonts w:ascii="Verdana" w:hAnsi="Verdana" w:cs="Arial"/>
                <w:shd w:val="clear" w:color="auto" w:fill="FFFFFF"/>
                <w:lang w:eastAsia="ar-SA"/>
              </w:rPr>
              <w:t xml:space="preserve">El contrato de prestación de servicios es un contrato de naturaleza civil o comercial, </w:t>
            </w:r>
            <w:r w:rsidRPr="004611F4">
              <w:rPr>
                <w:rFonts w:ascii="Verdana" w:hAnsi="Verdana" w:cs="Arial"/>
                <w:bdr w:val="none" w:sz="0" w:space="0" w:color="auto" w:frame="1"/>
                <w:shd w:val="clear" w:color="auto" w:fill="FFFFFF"/>
                <w:lang w:eastAsia="ar-SA"/>
              </w:rPr>
              <w:t>se encuentra regulado por el</w:t>
            </w:r>
            <w:r w:rsidRPr="004611F4">
              <w:rPr>
                <w:rFonts w:ascii="Verdana" w:hAnsi="Verdana" w:cs="Arial"/>
                <w:shd w:val="clear" w:color="auto" w:fill="FFFFFF"/>
                <w:lang w:eastAsia="ar-SA"/>
              </w:rPr>
              <w:t> </w:t>
            </w:r>
            <w:r w:rsidRPr="004611F4">
              <w:rPr>
                <w:rFonts w:ascii="Verdana" w:hAnsi="Verdana" w:cs="Arial"/>
                <w:bCs/>
                <w:bdr w:val="none" w:sz="0" w:space="0" w:color="auto" w:frame="1"/>
                <w:shd w:val="clear" w:color="auto" w:fill="FFFFFF"/>
                <w:lang w:eastAsia="ar-SA"/>
              </w:rPr>
              <w:t>artículo 1495 del</w:t>
            </w:r>
            <w:r w:rsidRPr="004611F4">
              <w:rPr>
                <w:rFonts w:ascii="Verdana" w:hAnsi="Verdana" w:cs="Arial"/>
                <w:shd w:val="clear" w:color="auto" w:fill="FFFFFF"/>
                <w:lang w:eastAsia="ar-SA"/>
              </w:rPr>
              <w:t> </w:t>
            </w:r>
            <w:hyperlink r:id="rId13" w:history="1">
              <w:r w:rsidRPr="004611F4">
                <w:rPr>
                  <w:rFonts w:ascii="Verdana" w:hAnsi="Verdana" w:cs="Arial"/>
                  <w:bdr w:val="none" w:sz="0" w:space="0" w:color="auto" w:frame="1"/>
                  <w:shd w:val="clear" w:color="auto" w:fill="FFFFFF"/>
                  <w:lang w:eastAsia="ar-SA"/>
                </w:rPr>
                <w:t>Código Civil</w:t>
              </w:r>
            </w:hyperlink>
            <w:r w:rsidRPr="004611F4">
              <w:rPr>
                <w:rFonts w:ascii="Verdana" w:hAnsi="Verdana" w:cs="Arial"/>
                <w:bdr w:val="none" w:sz="0" w:space="0" w:color="auto" w:frame="1"/>
                <w:shd w:val="clear" w:color="auto" w:fill="FFFFFF"/>
                <w:lang w:eastAsia="ar-SA"/>
              </w:rPr>
              <w:t>, lo que lo convierte en una relación de naturaleza civil que depende de lo estipulado por las partes en el contrato. Ello implica que no se encuentra regulado por las normas laborales sino por las civiles.</w:t>
            </w:r>
            <w:r w:rsidRPr="004611F4">
              <w:rPr>
                <w:rFonts w:ascii="Verdana" w:hAnsi="Verdana" w:cs="Arial"/>
                <w:shd w:val="clear" w:color="auto" w:fill="FFFFFF"/>
                <w:lang w:eastAsia="ar-SA"/>
              </w:rPr>
              <w:t xml:space="preserve">  </w:t>
            </w:r>
          </w:p>
          <w:p w14:paraId="4010CD46" w14:textId="77777777" w:rsidR="000A0B79" w:rsidRPr="004611F4" w:rsidRDefault="000A0B79" w:rsidP="000A0B79">
            <w:pPr>
              <w:numPr>
                <w:ilvl w:val="0"/>
                <w:numId w:val="82"/>
              </w:numPr>
              <w:suppressAutoHyphens/>
              <w:spacing w:after="0" w:line="240" w:lineRule="auto"/>
              <w:jc w:val="both"/>
              <w:rPr>
                <w:rFonts w:ascii="Verdana" w:hAnsi="Verdana" w:cs="Arial"/>
                <w:shd w:val="clear" w:color="auto" w:fill="FFFFFF"/>
                <w:lang w:eastAsia="ar-SA"/>
              </w:rPr>
            </w:pPr>
            <w:r w:rsidRPr="004611F4">
              <w:rPr>
                <w:rFonts w:ascii="Verdana" w:hAnsi="Verdana" w:cs="Arial"/>
                <w:shd w:val="clear" w:color="auto" w:fill="FFFFFF"/>
                <w:lang w:eastAsia="ar-SA"/>
              </w:rPr>
              <w:t>En el contrato de prestación de servicios el contratista tiene cierta libertad para ejecutarlo por cuanto no está sometido a la continuada y completa subordinación, sin la connotación y sin el alcance que tiene en un contrato de trabajo.</w:t>
            </w:r>
          </w:p>
          <w:p w14:paraId="5F9FDECE" w14:textId="77777777" w:rsidR="000A0B79" w:rsidRPr="004611F4" w:rsidRDefault="000A0B79" w:rsidP="00105DD1">
            <w:pPr>
              <w:spacing w:after="0" w:line="240" w:lineRule="auto"/>
              <w:ind w:left="708"/>
              <w:rPr>
                <w:rFonts w:ascii="Verdana" w:eastAsia="Times New Roman" w:hAnsi="Verdana" w:cs="Arial"/>
                <w:shd w:val="clear" w:color="auto" w:fill="FFFFFF"/>
                <w:lang w:val="es-CO" w:eastAsia="ar-SA"/>
              </w:rPr>
            </w:pPr>
          </w:p>
          <w:p w14:paraId="703B859C" w14:textId="77777777" w:rsidR="00FB5CAD" w:rsidRPr="004611F4" w:rsidRDefault="00FB5CAD" w:rsidP="00FB5CAD">
            <w:pPr>
              <w:shd w:val="clear" w:color="auto" w:fill="FFFFFF"/>
              <w:spacing w:after="0" w:line="240" w:lineRule="auto"/>
              <w:jc w:val="both"/>
              <w:textAlignment w:val="baseline"/>
              <w:rPr>
                <w:rFonts w:ascii="Verdana" w:eastAsia="Times New Roman" w:hAnsi="Verdana" w:cs="Arial"/>
                <w:bdr w:val="none" w:sz="0" w:space="0" w:color="auto" w:frame="1"/>
                <w:lang w:val="es-CO" w:eastAsia="es-CO"/>
              </w:rPr>
            </w:pPr>
            <w:r w:rsidRPr="004611F4">
              <w:rPr>
                <w:rFonts w:ascii="Verdana" w:eastAsia="Times New Roman" w:hAnsi="Verdana" w:cs="Arial"/>
                <w:bdr w:val="none" w:sz="0" w:space="0" w:color="auto" w:frame="1"/>
                <w:lang w:val="es-CO" w:eastAsia="es-CO"/>
              </w:rPr>
              <w:t xml:space="preserve">Conforme a la jurisprudencia citada, exigir horario e impartir instrucciones a un contratista no implica subordinación laboral, pues son condiciones que pueden pactarse por necesidades del servicio y porque todo contrato genera obligaciones </w:t>
            </w:r>
            <w:r w:rsidRPr="004611F4">
              <w:rPr>
                <w:rFonts w:ascii="Verdana" w:eastAsia="Times New Roman" w:hAnsi="Verdana" w:cs="Arial"/>
                <w:bdr w:val="none" w:sz="0" w:space="0" w:color="auto" w:frame="1"/>
                <w:lang w:val="es-CO" w:eastAsia="es-CO"/>
              </w:rPr>
              <w:lastRenderedPageBreak/>
              <w:t>para las partes. En consecuencia, los contratos celebrados con el convocante no generan relación laboral ni prestaciones sociales.</w:t>
            </w:r>
          </w:p>
          <w:p w14:paraId="7BB1D8E5" w14:textId="77777777" w:rsidR="00FB5CAD" w:rsidRPr="004611F4" w:rsidRDefault="00FB5CAD" w:rsidP="00FB5CAD">
            <w:pPr>
              <w:shd w:val="clear" w:color="auto" w:fill="FFFFFF"/>
              <w:spacing w:after="0" w:line="240" w:lineRule="auto"/>
              <w:jc w:val="both"/>
              <w:textAlignment w:val="baseline"/>
              <w:rPr>
                <w:rFonts w:ascii="Verdana" w:eastAsia="Times New Roman" w:hAnsi="Verdana" w:cs="Arial"/>
                <w:bdr w:val="none" w:sz="0" w:space="0" w:color="auto" w:frame="1"/>
                <w:lang w:val="es-CO" w:eastAsia="es-CO"/>
              </w:rPr>
            </w:pPr>
          </w:p>
          <w:p w14:paraId="36819A1F" w14:textId="5515DEB0" w:rsidR="00FB5CAD" w:rsidRPr="004611F4" w:rsidRDefault="00FB5CAD" w:rsidP="00FB5CAD">
            <w:pPr>
              <w:shd w:val="clear" w:color="auto" w:fill="FFFFFF"/>
              <w:spacing w:after="0" w:line="240" w:lineRule="auto"/>
              <w:jc w:val="both"/>
              <w:textAlignment w:val="baseline"/>
              <w:rPr>
                <w:rFonts w:ascii="Verdana" w:eastAsia="Times New Roman" w:hAnsi="Verdana" w:cs="Arial"/>
                <w:bdr w:val="none" w:sz="0" w:space="0" w:color="auto" w:frame="1"/>
                <w:lang w:val="es-CO" w:eastAsia="es-CO"/>
              </w:rPr>
            </w:pPr>
            <w:r w:rsidRPr="004611F4">
              <w:rPr>
                <w:rFonts w:ascii="Verdana" w:eastAsia="Times New Roman" w:hAnsi="Verdana" w:cs="Arial"/>
                <w:bdr w:val="none" w:sz="0" w:space="0" w:color="auto" w:frame="1"/>
                <w:lang w:val="es-CO" w:eastAsia="es-CO"/>
              </w:rPr>
              <w:t>Asimismo, las labores de apoyo a la gestión institucional relacionadas con el funcionamiento, funciones y fines de la entidad pueden desarrollarse mediante contratos de prestación de servicios. En esencia, esta modalidad contractual es un instrumento de apoyo para el cumplimiento de la misión institucional.</w:t>
            </w:r>
          </w:p>
          <w:p w14:paraId="32A724CF" w14:textId="77777777" w:rsidR="000A0B79" w:rsidRPr="004611F4" w:rsidRDefault="000A0B79" w:rsidP="00105DD1">
            <w:pPr>
              <w:shd w:val="clear" w:color="auto" w:fill="FFFFFF"/>
              <w:spacing w:after="138" w:line="240" w:lineRule="auto"/>
              <w:jc w:val="both"/>
              <w:rPr>
                <w:rFonts w:ascii="Verdana" w:hAnsi="Verdana" w:cs="Arial"/>
                <w:b/>
                <w:lang w:val="es-CO" w:eastAsia="ar-SA"/>
              </w:rPr>
            </w:pPr>
            <w:r w:rsidRPr="004611F4">
              <w:rPr>
                <w:rFonts w:ascii="Verdana" w:eastAsia="Times New Roman" w:hAnsi="Verdana" w:cs="Arial"/>
                <w:bCs/>
                <w:lang w:val="es-CO" w:eastAsia="ar-SA"/>
              </w:rPr>
              <w:t xml:space="preserve">  </w:t>
            </w:r>
          </w:p>
        </w:tc>
      </w:tr>
    </w:tbl>
    <w:p w14:paraId="25F66CCD" w14:textId="77777777" w:rsidR="000A0B79" w:rsidRPr="004611F4" w:rsidRDefault="000A0B79" w:rsidP="000A0B79">
      <w:pPr>
        <w:suppressAutoHyphens/>
        <w:spacing w:after="0" w:line="240" w:lineRule="auto"/>
        <w:jc w:val="both"/>
        <w:rPr>
          <w:rFonts w:ascii="Verdana" w:hAnsi="Verdana" w:cs="Arial"/>
          <w:b/>
          <w:lang w:eastAsia="ar-SA"/>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0A0B79" w:rsidRPr="004611F4" w14:paraId="1C9FB8C0" w14:textId="77777777" w:rsidTr="00105DD1">
        <w:tc>
          <w:tcPr>
            <w:tcW w:w="9747" w:type="dxa"/>
          </w:tcPr>
          <w:p w14:paraId="79B8C9F7" w14:textId="77777777" w:rsidR="000A0B79" w:rsidRPr="004611F4" w:rsidRDefault="000A0B79" w:rsidP="00105DD1">
            <w:pPr>
              <w:spacing w:after="0" w:line="240" w:lineRule="auto"/>
              <w:jc w:val="center"/>
              <w:rPr>
                <w:rFonts w:ascii="Verdana" w:hAnsi="Verdana" w:cs="Arial"/>
                <w:b/>
                <w:lang w:eastAsia="ar-SA"/>
              </w:rPr>
            </w:pPr>
            <w:r w:rsidRPr="004611F4">
              <w:rPr>
                <w:rFonts w:ascii="Verdana" w:hAnsi="Verdana" w:cs="Arial"/>
                <w:b/>
                <w:lang w:eastAsia="ar-SA"/>
              </w:rPr>
              <w:t>7.  RECOMENDACIÓN</w:t>
            </w:r>
          </w:p>
          <w:p w14:paraId="4129033D" w14:textId="77777777" w:rsidR="000A0B79" w:rsidRPr="004611F4" w:rsidRDefault="000A0B79" w:rsidP="00105DD1">
            <w:pPr>
              <w:suppressAutoHyphens/>
              <w:spacing w:after="0" w:line="240" w:lineRule="auto"/>
              <w:rPr>
                <w:rFonts w:ascii="Verdana" w:hAnsi="Verdana" w:cs="Arial"/>
                <w:lang w:eastAsia="ar-SA"/>
              </w:rPr>
            </w:pPr>
          </w:p>
          <w:p w14:paraId="631173B4" w14:textId="0EDB464E" w:rsidR="000A0B79" w:rsidRPr="004611F4" w:rsidRDefault="00FB5CAD" w:rsidP="00105DD1">
            <w:pPr>
              <w:suppressAutoHyphens/>
              <w:spacing w:after="0" w:line="240" w:lineRule="auto"/>
              <w:contextualSpacing/>
              <w:jc w:val="both"/>
              <w:rPr>
                <w:rFonts w:ascii="Verdana" w:hAnsi="Verdana" w:cs="Arial"/>
              </w:rPr>
            </w:pPr>
            <w:r w:rsidRPr="004611F4">
              <w:rPr>
                <w:rFonts w:ascii="Verdana" w:hAnsi="Verdana" w:cs="Arial"/>
              </w:rPr>
              <w:t xml:space="preserve">Analizados los fundamentos fácticos y jurídicos del caso, se recomienda </w:t>
            </w:r>
            <w:r w:rsidRPr="004611F4">
              <w:rPr>
                <w:rFonts w:ascii="Verdana" w:hAnsi="Verdana" w:cs="Arial"/>
                <w:b/>
                <w:bCs/>
              </w:rPr>
              <w:t>NO CONCILIAR</w:t>
            </w:r>
            <w:r w:rsidRPr="004611F4">
              <w:rPr>
                <w:rFonts w:ascii="Verdana" w:hAnsi="Verdana" w:cs="Arial"/>
              </w:rPr>
              <w:t xml:space="preserve"> el presente asunto. En consecuencia, el acto administrativo cuya legalidad se cuestiona debe mantener su presunción de legalidad, toda vez que no se acreditan los elementos fácticos ni jurídicos que permitan configurar una relación laboral entre el demandante XXXXXXXXXXXX y el Instituto Colombiano de Bienestar Familiar (ICBF), dentro del proceso que cursa ante el JUZGADO XXXXXXXXXXXXX, radicado XXXXXXXXXXX.</w:t>
            </w:r>
          </w:p>
          <w:p w14:paraId="41D6220D" w14:textId="77777777" w:rsidR="00FB5CAD" w:rsidRPr="004611F4" w:rsidRDefault="00FB5CAD" w:rsidP="00105DD1">
            <w:pPr>
              <w:suppressAutoHyphens/>
              <w:spacing w:after="0" w:line="240" w:lineRule="auto"/>
              <w:contextualSpacing/>
              <w:jc w:val="both"/>
              <w:rPr>
                <w:rFonts w:ascii="Verdana" w:hAnsi="Verdana" w:cs="Arial"/>
                <w:color w:val="424242"/>
                <w:lang w:eastAsia="es-CO"/>
              </w:rPr>
            </w:pPr>
          </w:p>
          <w:p w14:paraId="5E5922FA" w14:textId="60FD509A" w:rsidR="000A0B79" w:rsidRPr="004611F4" w:rsidRDefault="00FB5CAD" w:rsidP="00105DD1">
            <w:pPr>
              <w:suppressAutoHyphens/>
              <w:spacing w:after="0" w:line="240" w:lineRule="auto"/>
              <w:contextualSpacing/>
              <w:jc w:val="both"/>
              <w:rPr>
                <w:rFonts w:ascii="Verdana" w:hAnsi="Verdana" w:cs="Arial"/>
                <w:bCs/>
              </w:rPr>
            </w:pPr>
            <w:r w:rsidRPr="004611F4">
              <w:rPr>
                <w:rFonts w:ascii="Verdana" w:hAnsi="Verdana" w:cs="Arial"/>
                <w:bCs/>
              </w:rPr>
              <w:t xml:space="preserve">Se recomienda que, en las distintas etapas procesales en especial en la </w:t>
            </w:r>
            <w:r w:rsidR="000D2D4D" w:rsidRPr="004611F4">
              <w:rPr>
                <w:rFonts w:ascii="Verdana" w:hAnsi="Verdana" w:cs="Arial"/>
                <w:bCs/>
              </w:rPr>
              <w:t>probatoria, se</w:t>
            </w:r>
            <w:r w:rsidRPr="004611F4">
              <w:rPr>
                <w:rFonts w:ascii="Verdana" w:hAnsi="Verdana" w:cs="Arial"/>
                <w:bCs/>
              </w:rPr>
              <w:t xml:space="preserve"> apliquen los lineamientos del contrato realidad, en particular frente a la tacha de testigos, su contrainterrogatorio y el interrogatorio de parte, orientando estas actuaciones a desvirtuar el supuesto elemento de subordinación.</w:t>
            </w:r>
          </w:p>
        </w:tc>
      </w:tr>
    </w:tbl>
    <w:p w14:paraId="367F4EC1" w14:textId="77777777" w:rsidR="000A0B79" w:rsidRPr="004611F4" w:rsidRDefault="000A0B79" w:rsidP="000A0B79">
      <w:pPr>
        <w:spacing w:after="0" w:line="240" w:lineRule="auto"/>
        <w:rPr>
          <w:rFonts w:ascii="Verdana" w:hAnsi="Verdana" w:cs="Arial"/>
          <w:b/>
          <w:u w:val="single"/>
        </w:rPr>
      </w:pPr>
    </w:p>
    <w:p w14:paraId="4CFD1402" w14:textId="77777777" w:rsidR="000A0B79" w:rsidRPr="004611F4" w:rsidRDefault="000A0B79" w:rsidP="000A0B79">
      <w:pPr>
        <w:spacing w:after="0" w:line="240" w:lineRule="auto"/>
        <w:rPr>
          <w:rFonts w:ascii="Verdana" w:hAnsi="Verdana" w:cs="Arial"/>
          <w:b/>
          <w:u w:val="single"/>
        </w:rPr>
      </w:pPr>
    </w:p>
    <w:p w14:paraId="254B30C6" w14:textId="77777777" w:rsidR="00727638" w:rsidRPr="009024DC" w:rsidRDefault="00727638" w:rsidP="00727638">
      <w:pPr>
        <w:spacing w:after="0" w:line="240" w:lineRule="auto"/>
        <w:jc w:val="center"/>
        <w:rPr>
          <w:rFonts w:ascii="Verdana" w:hAnsi="Verdana" w:cs="Arial"/>
          <w:b/>
        </w:rPr>
      </w:pPr>
      <w:r>
        <w:rPr>
          <w:rFonts w:ascii="Verdana" w:hAnsi="Verdana" w:cs="Arial"/>
          <w:b/>
          <w:highlight w:val="yellow"/>
        </w:rPr>
        <w:t>Nombre del abogado que proyecta la ficha (</w:t>
      </w:r>
      <w:r w:rsidRPr="009024DC">
        <w:rPr>
          <w:rFonts w:ascii="Verdana" w:hAnsi="Verdana" w:cs="Arial"/>
          <w:b/>
          <w:highlight w:val="yellow"/>
        </w:rPr>
        <w:t>XXXXX</w:t>
      </w:r>
      <w:r>
        <w:rPr>
          <w:rFonts w:ascii="Verdana" w:hAnsi="Verdana" w:cs="Arial"/>
          <w:b/>
        </w:rPr>
        <w:t>)</w:t>
      </w:r>
    </w:p>
    <w:p w14:paraId="40A1B034" w14:textId="77777777" w:rsidR="00215C36" w:rsidRPr="004611F4" w:rsidRDefault="00215C36" w:rsidP="00215C36">
      <w:pPr>
        <w:spacing w:after="0" w:line="240" w:lineRule="auto"/>
        <w:jc w:val="center"/>
        <w:rPr>
          <w:rFonts w:ascii="Verdana" w:hAnsi="Verdana" w:cs="Arial"/>
          <w:b/>
          <w:i/>
          <w:color w:val="000000" w:themeColor="text1"/>
          <w:lang w:val="es-CO"/>
        </w:rPr>
      </w:pPr>
      <w:r w:rsidRPr="004611F4">
        <w:rPr>
          <w:rFonts w:ascii="Verdana" w:hAnsi="Verdana" w:cs="Arial"/>
          <w:b/>
          <w:i/>
          <w:color w:val="000000" w:themeColor="text1"/>
          <w:lang w:val="es-CO"/>
        </w:rPr>
        <w:t>Grupo de Representación Judicial</w:t>
      </w:r>
    </w:p>
    <w:p w14:paraId="64636D78" w14:textId="4275E1A6" w:rsidR="00B92FB1" w:rsidRPr="004611F4" w:rsidRDefault="00215C36" w:rsidP="00215C36">
      <w:pPr>
        <w:spacing w:line="240" w:lineRule="auto"/>
        <w:jc w:val="center"/>
        <w:rPr>
          <w:rFonts w:ascii="Verdana" w:hAnsi="Verdana"/>
          <w:b/>
        </w:rPr>
      </w:pPr>
      <w:r w:rsidRPr="004611F4">
        <w:rPr>
          <w:rFonts w:ascii="Verdana" w:hAnsi="Verdana" w:cs="Arial"/>
          <w:b/>
          <w:i/>
          <w:color w:val="000000" w:themeColor="text1"/>
          <w:lang w:val="es-CO"/>
        </w:rPr>
        <w:t>Oficina Jurídica</w:t>
      </w:r>
    </w:p>
    <w:sectPr w:rsidR="00B92FB1" w:rsidRPr="004611F4" w:rsidSect="006B1E0E">
      <w:headerReference w:type="even" r:id="rId14"/>
      <w:headerReference w:type="default" r:id="rId15"/>
      <w:footerReference w:type="default" r:id="rId16"/>
      <w:pgSz w:w="12240" w:h="15840" w:code="1"/>
      <w:pgMar w:top="2160" w:right="1134" w:bottom="2268" w:left="1701" w:header="426"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E178" w14:textId="77777777" w:rsidR="008D593E" w:rsidRDefault="008D593E" w:rsidP="00B92FB1">
      <w:pPr>
        <w:spacing w:after="0" w:line="240" w:lineRule="auto"/>
      </w:pPr>
      <w:r>
        <w:separator/>
      </w:r>
    </w:p>
  </w:endnote>
  <w:endnote w:type="continuationSeparator" w:id="0">
    <w:p w14:paraId="712E470C" w14:textId="77777777" w:rsidR="008D593E" w:rsidRDefault="008D593E" w:rsidP="00B92FB1">
      <w:pPr>
        <w:spacing w:after="0" w:line="240" w:lineRule="auto"/>
      </w:pPr>
      <w:r>
        <w:continuationSeparator/>
      </w:r>
    </w:p>
  </w:endnote>
  <w:endnote w:type="continuationNotice" w:id="1">
    <w:p w14:paraId="1FB6E1A7" w14:textId="77777777" w:rsidR="008D593E" w:rsidRDefault="008D5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A3D1" w14:textId="4C0E2F0C" w:rsidR="002F0BB3" w:rsidRDefault="002F0BB3" w:rsidP="00B92FB1">
    <w:pPr>
      <w:spacing w:after="0" w:line="240" w:lineRule="auto"/>
    </w:pPr>
    <w:r>
      <w:t xml:space="preserve">                                                </w:t>
    </w:r>
  </w:p>
  <w:p w14:paraId="11414DA3" w14:textId="37981EAD" w:rsidR="002F0BB3" w:rsidRDefault="006B1E0E" w:rsidP="006B1E0E">
    <w:pPr>
      <w:ind w:left="-709"/>
    </w:pPr>
    <w:r w:rsidRPr="006B1E0E">
      <w:rPr>
        <w:noProof/>
      </w:rPr>
      <w:drawing>
        <wp:inline distT="0" distB="0" distL="0" distR="0" wp14:anchorId="61DDA8CA" wp14:editId="5DDE3AF4">
          <wp:extent cx="6791325" cy="1062355"/>
          <wp:effectExtent l="0" t="0" r="9525" b="4445"/>
          <wp:docPr id="1784160435"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41729" name="Imagen 1" descr="Gráfico&#10;&#10;El contenido generado por IA puede ser incorrecto."/>
                  <pic:cNvPicPr/>
                </pic:nvPicPr>
                <pic:blipFill>
                  <a:blip r:embed="rId1"/>
                  <a:stretch>
                    <a:fillRect/>
                  </a:stretch>
                </pic:blipFill>
                <pic:spPr>
                  <a:xfrm>
                    <a:off x="0" y="0"/>
                    <a:ext cx="6791325" cy="10623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A515" w14:textId="77777777" w:rsidR="008D593E" w:rsidRDefault="008D593E" w:rsidP="00B92FB1">
      <w:pPr>
        <w:spacing w:after="0" w:line="240" w:lineRule="auto"/>
      </w:pPr>
      <w:r>
        <w:separator/>
      </w:r>
    </w:p>
  </w:footnote>
  <w:footnote w:type="continuationSeparator" w:id="0">
    <w:p w14:paraId="1D2D9085" w14:textId="77777777" w:rsidR="008D593E" w:rsidRDefault="008D593E" w:rsidP="00B92FB1">
      <w:pPr>
        <w:spacing w:after="0" w:line="240" w:lineRule="auto"/>
      </w:pPr>
      <w:r>
        <w:continuationSeparator/>
      </w:r>
    </w:p>
  </w:footnote>
  <w:footnote w:type="continuationNotice" w:id="1">
    <w:p w14:paraId="4EB9141A" w14:textId="77777777" w:rsidR="008D593E" w:rsidRDefault="008D59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0278" w14:textId="692DE757" w:rsidR="002F0BB3" w:rsidRDefault="0084080E">
    <w:pPr>
      <w:pStyle w:val="Encabezado"/>
    </w:pPr>
    <w:r>
      <w:rPr>
        <w:noProof/>
      </w:rPr>
      <mc:AlternateContent>
        <mc:Choice Requires="wps">
          <w:drawing>
            <wp:anchor distT="0" distB="0" distL="114300" distR="114300" simplePos="0" relativeHeight="251656192" behindDoc="1" locked="0" layoutInCell="0" allowOverlap="1" wp14:anchorId="7FFEA0D7" wp14:editId="4FF0EFD7">
              <wp:simplePos x="0" y="0"/>
              <wp:positionH relativeFrom="margin">
                <wp:align>center</wp:align>
              </wp:positionH>
              <wp:positionV relativeFrom="margin">
                <wp:align>center</wp:align>
              </wp:positionV>
              <wp:extent cx="5894070" cy="2526030"/>
              <wp:effectExtent l="0" t="1247775" r="0" b="1131570"/>
              <wp:wrapNone/>
              <wp:docPr id="1555785670"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5123CD" w14:textId="77777777" w:rsidR="0084080E" w:rsidRDefault="0084080E" w:rsidP="0084080E">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EA0D7" id="_x0000_t202" coordsize="21600,21600" o:spt="202" path="m,l,21600r21600,l21600,xe">
              <v:stroke joinstyle="miter"/>
              <v:path gradientshapeok="t" o:connecttype="rect"/>
            </v:shapetype>
            <v:shape id="Cuadro de texto 8" o:spid="_x0000_s1026" type="#_x0000_t202" style="position:absolute;margin-left:0;margin-top:0;width:464.1pt;height:198.9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2C5123CD" w14:textId="77777777" w:rsidR="0084080E" w:rsidRDefault="0084080E" w:rsidP="0084080E">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4D25" w14:textId="090D4458" w:rsidR="00FB5CAD" w:rsidRPr="007C12AE" w:rsidRDefault="00FB5CAD" w:rsidP="00FB5CAD">
    <w:pPr>
      <w:autoSpaceDE w:val="0"/>
      <w:autoSpaceDN w:val="0"/>
      <w:adjustRightInd w:val="0"/>
      <w:spacing w:after="0" w:line="240" w:lineRule="auto"/>
      <w:rPr>
        <w:rFonts w:ascii="Verdana" w:hAnsi="Verdana" w:cs="Arial"/>
        <w:b/>
        <w:szCs w:val="24"/>
      </w:rPr>
    </w:pPr>
    <w:r>
      <w:rPr>
        <w:noProof/>
      </w:rPr>
      <w:drawing>
        <wp:anchor distT="0" distB="0" distL="114300" distR="114300" simplePos="0" relativeHeight="251658240" behindDoc="1" locked="0" layoutInCell="1" allowOverlap="1" wp14:anchorId="13D33E9B" wp14:editId="41A73CE3">
          <wp:simplePos x="0" y="0"/>
          <wp:positionH relativeFrom="margin">
            <wp:align>center</wp:align>
          </wp:positionH>
          <wp:positionV relativeFrom="paragraph">
            <wp:posOffset>-194310</wp:posOffset>
          </wp:positionV>
          <wp:extent cx="6969760" cy="1226820"/>
          <wp:effectExtent l="0" t="0" r="2540" b="0"/>
          <wp:wrapNone/>
          <wp:docPr id="14" name="Imagen 14" descr="Sin título-2_Mesa de trabajo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Sin título-2_Mesa de trabajo 1 copi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0249" cy="1226906"/>
                  </a:xfrm>
                  <a:prstGeom prst="rect">
                    <a:avLst/>
                  </a:prstGeom>
                  <a:noFill/>
                </pic:spPr>
              </pic:pic>
            </a:graphicData>
          </a:graphic>
          <wp14:sizeRelH relativeFrom="page">
            <wp14:pctWidth>0</wp14:pctWidth>
          </wp14:sizeRelH>
          <wp14:sizeRelV relativeFrom="page">
            <wp14:pctHeight>0</wp14:pctHeight>
          </wp14:sizeRelV>
        </wp:anchor>
      </w:drawing>
    </w:r>
    <w:sdt>
      <w:sdtPr>
        <w:id w:val="-1934122996"/>
        <w:docPartObj>
          <w:docPartGallery w:val="Page Numbers (Margins)"/>
          <w:docPartUnique/>
        </w:docPartObj>
      </w:sdtPr>
      <w:sdtEndPr/>
      <w:sdtContent>
        <w:r w:rsidR="007C712B">
          <w:rPr>
            <w:noProof/>
          </w:rPr>
          <mc:AlternateContent>
            <mc:Choice Requires="wps">
              <w:drawing>
                <wp:anchor distT="0" distB="0" distL="114300" distR="114300" simplePos="0" relativeHeight="251657216" behindDoc="0" locked="0" layoutInCell="0" allowOverlap="1" wp14:anchorId="35A8FC83" wp14:editId="75F734AF">
                  <wp:simplePos x="0" y="0"/>
                  <wp:positionH relativeFrom="rightMargin">
                    <wp:align>center</wp:align>
                  </wp:positionH>
                  <wp:positionV relativeFrom="margin">
                    <wp:align>bottom</wp:align>
                  </wp:positionV>
                  <wp:extent cx="510540" cy="2183130"/>
                  <wp:effectExtent l="0" t="0" r="3810" b="0"/>
                  <wp:wrapNone/>
                  <wp:docPr id="1462866726"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BED48" w14:textId="77777777" w:rsidR="007C712B" w:rsidRDefault="007C712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A8FC83" id="Rectángulo 7" o:spid="_x0000_s1027"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2EEBED48" w14:textId="77777777" w:rsidR="007C712B" w:rsidRDefault="007C712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sdt>
      <w:sdtPr>
        <w:id w:val="1875197936"/>
        <w:docPartObj>
          <w:docPartGallery w:val="Watermarks"/>
          <w:docPartUnique/>
        </w:docPartObj>
      </w:sdtPr>
      <w:sdtEndPr/>
      <w:sdtContent>
        <w:r w:rsidR="008D593E">
          <w:pict w14:anchorId="56ACD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75595" o:spid="_x0000_s1035" type="#_x0000_t136" style="position:absolute;margin-left:0;margin-top:0;width:464.1pt;height:198.9pt;rotation:315;z-index:-25165721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sdtContent>
    </w:sdt>
    <w:r w:rsidRPr="007C12AE">
      <w:rPr>
        <w:rFonts w:ascii="Verdana" w:hAnsi="Verdana" w:cs="Arial"/>
        <w:b/>
        <w:szCs w:val="24"/>
      </w:rPr>
      <w:t>Instituto Colombiano de Bienestar Familiar</w:t>
    </w:r>
  </w:p>
  <w:p w14:paraId="57745118" w14:textId="66A03157" w:rsidR="00FB5CAD" w:rsidRPr="007C12AE" w:rsidRDefault="00FB5CAD" w:rsidP="00FB5CAD">
    <w:pPr>
      <w:autoSpaceDE w:val="0"/>
      <w:autoSpaceDN w:val="0"/>
      <w:adjustRightInd w:val="0"/>
      <w:spacing w:after="0" w:line="240" w:lineRule="auto"/>
      <w:rPr>
        <w:rFonts w:ascii="Verdana" w:hAnsi="Verdana" w:cs="Arial"/>
        <w:color w:val="808080"/>
        <w:szCs w:val="24"/>
      </w:rPr>
    </w:pPr>
    <w:r w:rsidRPr="007C12AE">
      <w:rPr>
        <w:rFonts w:ascii="Verdana" w:hAnsi="Verdana" w:cs="Arial"/>
        <w:color w:val="808080"/>
        <w:szCs w:val="24"/>
      </w:rPr>
      <w:t>Cecilia De la Fuente de Lleras</w:t>
    </w:r>
  </w:p>
  <w:p w14:paraId="2457D897" w14:textId="77777777" w:rsidR="00FB5CAD" w:rsidRPr="007C12AE" w:rsidRDefault="00FB5CAD" w:rsidP="00FB5CAD">
    <w:pPr>
      <w:spacing w:after="0" w:line="240" w:lineRule="auto"/>
      <w:rPr>
        <w:rFonts w:ascii="Verdana" w:hAnsi="Verdana" w:cs="Arial"/>
        <w:b/>
        <w:color w:val="000000"/>
        <w:szCs w:val="24"/>
      </w:rPr>
    </w:pPr>
    <w:r>
      <w:rPr>
        <w:rFonts w:ascii="Verdana" w:hAnsi="Verdana" w:cs="Arial"/>
        <w:b/>
        <w:color w:val="000000"/>
        <w:szCs w:val="24"/>
      </w:rPr>
      <w:t>Oficina Jurídica</w:t>
    </w:r>
  </w:p>
  <w:p w14:paraId="591CEEA6" w14:textId="40DCD4AE" w:rsidR="00FB5CAD" w:rsidRPr="007C12AE" w:rsidRDefault="00FB5CAD" w:rsidP="00FB5CAD">
    <w:pPr>
      <w:spacing w:after="0" w:line="240" w:lineRule="auto"/>
      <w:rPr>
        <w:rFonts w:ascii="Verdana" w:hAnsi="Verdana" w:cs="Arial"/>
        <w:b/>
        <w:color w:val="000000"/>
        <w:szCs w:val="24"/>
      </w:rPr>
    </w:pPr>
    <w:r>
      <w:rPr>
        <w:rFonts w:ascii="Verdana" w:hAnsi="Verdana" w:cs="Arial"/>
        <w:b/>
        <w:color w:val="000000"/>
        <w:szCs w:val="24"/>
      </w:rPr>
      <w:t>Sede de la Dirección General</w:t>
    </w:r>
  </w:p>
  <w:p w14:paraId="45FC2F52" w14:textId="77777777" w:rsidR="00FB5CAD" w:rsidRDefault="00FB5CAD" w:rsidP="00FB5CAD">
    <w:pPr>
      <w:spacing w:after="0" w:line="240" w:lineRule="auto"/>
      <w:rPr>
        <w:rFonts w:ascii="Verdana" w:hAnsi="Verdana" w:cs="Arial"/>
        <w:b/>
        <w:color w:val="000000"/>
        <w:szCs w:val="24"/>
      </w:rPr>
    </w:pPr>
    <w:r>
      <w:rPr>
        <w:rFonts w:ascii="Verdana" w:hAnsi="Verdana" w:cs="Arial"/>
        <w:b/>
        <w:color w:val="000000"/>
        <w:szCs w:val="24"/>
      </w:rPr>
      <w:t>PÚBLICA</w:t>
    </w:r>
  </w:p>
  <w:p w14:paraId="459BD641" w14:textId="6E069FE3" w:rsidR="002F0BB3" w:rsidRDefault="002F0BB3" w:rsidP="00BC48A0">
    <w:pPr>
      <w:pStyle w:val="Encabezado"/>
      <w:tabs>
        <w:tab w:val="clear" w:pos="8504"/>
        <w:tab w:val="right" w:pos="9214"/>
      </w:tabs>
      <w:ind w:left="-993"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82A7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758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C96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4CA9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4F6C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82665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E23EE9"/>
    <w:multiLevelType w:val="hybridMultilevel"/>
    <w:tmpl w:val="43988D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3267CC1"/>
    <w:multiLevelType w:val="hybridMultilevel"/>
    <w:tmpl w:val="31C8389E"/>
    <w:lvl w:ilvl="0" w:tplc="240A000D">
      <w:start w:val="1"/>
      <w:numFmt w:val="bullet"/>
      <w:lvlText w:val=""/>
      <w:lvlJc w:val="left"/>
      <w:pPr>
        <w:ind w:left="750" w:hanging="360"/>
      </w:pPr>
      <w:rPr>
        <w:rFonts w:ascii="Wingdings" w:hAnsi="Wingdings"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8" w15:restartNumberingAfterBreak="0">
    <w:nsid w:val="062864C7"/>
    <w:multiLevelType w:val="hybridMultilevel"/>
    <w:tmpl w:val="FF54D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6D55640"/>
    <w:multiLevelType w:val="hybridMultilevel"/>
    <w:tmpl w:val="50B81FC6"/>
    <w:lvl w:ilvl="0" w:tplc="42A0430C">
      <w:start w:val="1"/>
      <w:numFmt w:val="bullet"/>
      <w:lvlText w:val="•"/>
      <w:lvlJc w:val="left"/>
      <w:pPr>
        <w:tabs>
          <w:tab w:val="num" w:pos="720"/>
        </w:tabs>
        <w:ind w:left="720" w:hanging="360"/>
      </w:pPr>
      <w:rPr>
        <w:rFonts w:ascii="Arial" w:hAnsi="Arial" w:hint="default"/>
      </w:rPr>
    </w:lvl>
    <w:lvl w:ilvl="1" w:tplc="9B60194C" w:tentative="1">
      <w:start w:val="1"/>
      <w:numFmt w:val="bullet"/>
      <w:lvlText w:val="•"/>
      <w:lvlJc w:val="left"/>
      <w:pPr>
        <w:tabs>
          <w:tab w:val="num" w:pos="1440"/>
        </w:tabs>
        <w:ind w:left="1440" w:hanging="360"/>
      </w:pPr>
      <w:rPr>
        <w:rFonts w:ascii="Arial" w:hAnsi="Arial" w:hint="default"/>
      </w:rPr>
    </w:lvl>
    <w:lvl w:ilvl="2" w:tplc="F432D256" w:tentative="1">
      <w:start w:val="1"/>
      <w:numFmt w:val="bullet"/>
      <w:lvlText w:val="•"/>
      <w:lvlJc w:val="left"/>
      <w:pPr>
        <w:tabs>
          <w:tab w:val="num" w:pos="2160"/>
        </w:tabs>
        <w:ind w:left="2160" w:hanging="360"/>
      </w:pPr>
      <w:rPr>
        <w:rFonts w:ascii="Arial" w:hAnsi="Arial" w:hint="default"/>
      </w:rPr>
    </w:lvl>
    <w:lvl w:ilvl="3" w:tplc="C26C42DE" w:tentative="1">
      <w:start w:val="1"/>
      <w:numFmt w:val="bullet"/>
      <w:lvlText w:val="•"/>
      <w:lvlJc w:val="left"/>
      <w:pPr>
        <w:tabs>
          <w:tab w:val="num" w:pos="2880"/>
        </w:tabs>
        <w:ind w:left="2880" w:hanging="360"/>
      </w:pPr>
      <w:rPr>
        <w:rFonts w:ascii="Arial" w:hAnsi="Arial" w:hint="default"/>
      </w:rPr>
    </w:lvl>
    <w:lvl w:ilvl="4" w:tplc="C24A2BBA" w:tentative="1">
      <w:start w:val="1"/>
      <w:numFmt w:val="bullet"/>
      <w:lvlText w:val="•"/>
      <w:lvlJc w:val="left"/>
      <w:pPr>
        <w:tabs>
          <w:tab w:val="num" w:pos="3600"/>
        </w:tabs>
        <w:ind w:left="3600" w:hanging="360"/>
      </w:pPr>
      <w:rPr>
        <w:rFonts w:ascii="Arial" w:hAnsi="Arial" w:hint="default"/>
      </w:rPr>
    </w:lvl>
    <w:lvl w:ilvl="5" w:tplc="E22AFB9E" w:tentative="1">
      <w:start w:val="1"/>
      <w:numFmt w:val="bullet"/>
      <w:lvlText w:val="•"/>
      <w:lvlJc w:val="left"/>
      <w:pPr>
        <w:tabs>
          <w:tab w:val="num" w:pos="4320"/>
        </w:tabs>
        <w:ind w:left="4320" w:hanging="360"/>
      </w:pPr>
      <w:rPr>
        <w:rFonts w:ascii="Arial" w:hAnsi="Arial" w:hint="default"/>
      </w:rPr>
    </w:lvl>
    <w:lvl w:ilvl="6" w:tplc="83C821F4" w:tentative="1">
      <w:start w:val="1"/>
      <w:numFmt w:val="bullet"/>
      <w:lvlText w:val="•"/>
      <w:lvlJc w:val="left"/>
      <w:pPr>
        <w:tabs>
          <w:tab w:val="num" w:pos="5040"/>
        </w:tabs>
        <w:ind w:left="5040" w:hanging="360"/>
      </w:pPr>
      <w:rPr>
        <w:rFonts w:ascii="Arial" w:hAnsi="Arial" w:hint="default"/>
      </w:rPr>
    </w:lvl>
    <w:lvl w:ilvl="7" w:tplc="F24E4AC4" w:tentative="1">
      <w:start w:val="1"/>
      <w:numFmt w:val="bullet"/>
      <w:lvlText w:val="•"/>
      <w:lvlJc w:val="left"/>
      <w:pPr>
        <w:tabs>
          <w:tab w:val="num" w:pos="5760"/>
        </w:tabs>
        <w:ind w:left="5760" w:hanging="360"/>
      </w:pPr>
      <w:rPr>
        <w:rFonts w:ascii="Arial" w:hAnsi="Arial" w:hint="default"/>
      </w:rPr>
    </w:lvl>
    <w:lvl w:ilvl="8" w:tplc="C826FC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75C11A2"/>
    <w:multiLevelType w:val="hybridMultilevel"/>
    <w:tmpl w:val="8772C8C6"/>
    <w:lvl w:ilvl="0" w:tplc="C1209826">
      <w:start w:val="10"/>
      <w:numFmt w:val="decimal"/>
      <w:lvlText w:val="%1."/>
      <w:lvlJc w:val="left"/>
      <w:pPr>
        <w:ind w:left="760" w:hanging="40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7C83F9F"/>
    <w:multiLevelType w:val="multilevel"/>
    <w:tmpl w:val="D47C31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786"/>
        </w:tabs>
        <w:ind w:left="786"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97450C3"/>
    <w:multiLevelType w:val="multilevel"/>
    <w:tmpl w:val="0EAA16A8"/>
    <w:lvl w:ilvl="0">
      <w:start w:val="5"/>
      <w:numFmt w:val="decimal"/>
      <w:lvlText w:val="%1"/>
      <w:lvlJc w:val="left"/>
      <w:pPr>
        <w:ind w:left="400" w:hanging="400"/>
      </w:pPr>
      <w:rPr>
        <w:rFonts w:hint="default"/>
        <w:b/>
      </w:rPr>
    </w:lvl>
    <w:lvl w:ilvl="1">
      <w:start w:val="7"/>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0B8D44E2"/>
    <w:multiLevelType w:val="hybridMultilevel"/>
    <w:tmpl w:val="7C089AB0"/>
    <w:lvl w:ilvl="0" w:tplc="87B4903A">
      <w:start w:val="17"/>
      <w:numFmt w:val="bullet"/>
      <w:lvlText w:val="-"/>
      <w:lvlJc w:val="left"/>
      <w:pPr>
        <w:ind w:left="720" w:hanging="360"/>
      </w:pPr>
      <w:rPr>
        <w:rFonts w:ascii="Verdana" w:eastAsia="Verdana"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C403171"/>
    <w:multiLevelType w:val="hybridMultilevel"/>
    <w:tmpl w:val="D4508CD8"/>
    <w:lvl w:ilvl="0" w:tplc="23DAAA32">
      <w:start w:val="17"/>
      <w:numFmt w:val="bullet"/>
      <w:lvlText w:val="-"/>
      <w:lvlJc w:val="left"/>
      <w:pPr>
        <w:ind w:left="720" w:hanging="360"/>
      </w:pPr>
      <w:rPr>
        <w:rFonts w:ascii="Arial" w:eastAsia="Verdan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E256128"/>
    <w:multiLevelType w:val="multilevel"/>
    <w:tmpl w:val="0C2C496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2712082"/>
    <w:multiLevelType w:val="hybridMultilevel"/>
    <w:tmpl w:val="84A41894"/>
    <w:lvl w:ilvl="0" w:tplc="34C263FE">
      <w:start w:val="1"/>
      <w:numFmt w:val="bullet"/>
      <w:lvlText w:val="•"/>
      <w:lvlJc w:val="left"/>
      <w:pPr>
        <w:tabs>
          <w:tab w:val="num" w:pos="720"/>
        </w:tabs>
        <w:ind w:left="720" w:hanging="360"/>
      </w:pPr>
      <w:rPr>
        <w:rFonts w:ascii="Arial" w:hAnsi="Arial" w:hint="default"/>
      </w:rPr>
    </w:lvl>
    <w:lvl w:ilvl="1" w:tplc="91640E76" w:tentative="1">
      <w:start w:val="1"/>
      <w:numFmt w:val="bullet"/>
      <w:lvlText w:val="•"/>
      <w:lvlJc w:val="left"/>
      <w:pPr>
        <w:tabs>
          <w:tab w:val="num" w:pos="1440"/>
        </w:tabs>
        <w:ind w:left="1440" w:hanging="360"/>
      </w:pPr>
      <w:rPr>
        <w:rFonts w:ascii="Arial" w:hAnsi="Arial" w:hint="default"/>
      </w:rPr>
    </w:lvl>
    <w:lvl w:ilvl="2" w:tplc="30C2080E" w:tentative="1">
      <w:start w:val="1"/>
      <w:numFmt w:val="bullet"/>
      <w:lvlText w:val="•"/>
      <w:lvlJc w:val="left"/>
      <w:pPr>
        <w:tabs>
          <w:tab w:val="num" w:pos="2160"/>
        </w:tabs>
        <w:ind w:left="2160" w:hanging="360"/>
      </w:pPr>
      <w:rPr>
        <w:rFonts w:ascii="Arial" w:hAnsi="Arial" w:hint="default"/>
      </w:rPr>
    </w:lvl>
    <w:lvl w:ilvl="3" w:tplc="65002CAC" w:tentative="1">
      <w:start w:val="1"/>
      <w:numFmt w:val="bullet"/>
      <w:lvlText w:val="•"/>
      <w:lvlJc w:val="left"/>
      <w:pPr>
        <w:tabs>
          <w:tab w:val="num" w:pos="2880"/>
        </w:tabs>
        <w:ind w:left="2880" w:hanging="360"/>
      </w:pPr>
      <w:rPr>
        <w:rFonts w:ascii="Arial" w:hAnsi="Arial" w:hint="default"/>
      </w:rPr>
    </w:lvl>
    <w:lvl w:ilvl="4" w:tplc="36D28D90" w:tentative="1">
      <w:start w:val="1"/>
      <w:numFmt w:val="bullet"/>
      <w:lvlText w:val="•"/>
      <w:lvlJc w:val="left"/>
      <w:pPr>
        <w:tabs>
          <w:tab w:val="num" w:pos="3600"/>
        </w:tabs>
        <w:ind w:left="3600" w:hanging="360"/>
      </w:pPr>
      <w:rPr>
        <w:rFonts w:ascii="Arial" w:hAnsi="Arial" w:hint="default"/>
      </w:rPr>
    </w:lvl>
    <w:lvl w:ilvl="5" w:tplc="32D45862" w:tentative="1">
      <w:start w:val="1"/>
      <w:numFmt w:val="bullet"/>
      <w:lvlText w:val="•"/>
      <w:lvlJc w:val="left"/>
      <w:pPr>
        <w:tabs>
          <w:tab w:val="num" w:pos="4320"/>
        </w:tabs>
        <w:ind w:left="4320" w:hanging="360"/>
      </w:pPr>
      <w:rPr>
        <w:rFonts w:ascii="Arial" w:hAnsi="Arial" w:hint="default"/>
      </w:rPr>
    </w:lvl>
    <w:lvl w:ilvl="6" w:tplc="224AB760" w:tentative="1">
      <w:start w:val="1"/>
      <w:numFmt w:val="bullet"/>
      <w:lvlText w:val="•"/>
      <w:lvlJc w:val="left"/>
      <w:pPr>
        <w:tabs>
          <w:tab w:val="num" w:pos="5040"/>
        </w:tabs>
        <w:ind w:left="5040" w:hanging="360"/>
      </w:pPr>
      <w:rPr>
        <w:rFonts w:ascii="Arial" w:hAnsi="Arial" w:hint="default"/>
      </w:rPr>
    </w:lvl>
    <w:lvl w:ilvl="7" w:tplc="5F4082B4" w:tentative="1">
      <w:start w:val="1"/>
      <w:numFmt w:val="bullet"/>
      <w:lvlText w:val="•"/>
      <w:lvlJc w:val="left"/>
      <w:pPr>
        <w:tabs>
          <w:tab w:val="num" w:pos="5760"/>
        </w:tabs>
        <w:ind w:left="5760" w:hanging="360"/>
      </w:pPr>
      <w:rPr>
        <w:rFonts w:ascii="Arial" w:hAnsi="Arial" w:hint="default"/>
      </w:rPr>
    </w:lvl>
    <w:lvl w:ilvl="8" w:tplc="9104E0F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4C9215C"/>
    <w:multiLevelType w:val="hybridMultilevel"/>
    <w:tmpl w:val="0BDE8702"/>
    <w:lvl w:ilvl="0" w:tplc="8E446A94">
      <w:start w:val="1"/>
      <w:numFmt w:val="bullet"/>
      <w:lvlText w:val=""/>
      <w:lvlJc w:val="left"/>
      <w:pPr>
        <w:ind w:left="1080" w:hanging="360"/>
      </w:pPr>
      <w:rPr>
        <w:rFonts w:ascii="Symbol" w:eastAsia="Calibri" w:hAnsi="Symbo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15214AA9"/>
    <w:multiLevelType w:val="multilevel"/>
    <w:tmpl w:val="D48212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7904B6"/>
    <w:multiLevelType w:val="hybridMultilevel"/>
    <w:tmpl w:val="09DE0958"/>
    <w:lvl w:ilvl="0" w:tplc="4AC84EB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82D3782"/>
    <w:multiLevelType w:val="hybridMultilevel"/>
    <w:tmpl w:val="65F4DA6C"/>
    <w:lvl w:ilvl="0" w:tplc="C79AE7F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19004791"/>
    <w:multiLevelType w:val="hybridMultilevel"/>
    <w:tmpl w:val="68E8EF4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19A05466"/>
    <w:multiLevelType w:val="hybridMultilevel"/>
    <w:tmpl w:val="61EE5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9CC5E1F"/>
    <w:multiLevelType w:val="hybridMultilevel"/>
    <w:tmpl w:val="9DF2D754"/>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B1B1AC3"/>
    <w:multiLevelType w:val="hybridMultilevel"/>
    <w:tmpl w:val="BAA6EC46"/>
    <w:lvl w:ilvl="0" w:tplc="FFFFFFFF">
      <w:start w:val="1"/>
      <w:numFmt w:val="decimal"/>
      <w:lvlText w:val="%1."/>
      <w:lvlJc w:val="left"/>
      <w:pPr>
        <w:ind w:left="502" w:hanging="360"/>
      </w:pPr>
      <w:rPr>
        <w:rFonts w:hint="default"/>
        <w:b/>
        <w:bCs/>
        <w:spacing w:val="-1"/>
        <w:w w:val="100"/>
        <w:lang w:val="es-ES" w:eastAsia="es-ES" w:bidi="es-ES"/>
      </w:rPr>
    </w:lvl>
    <w:lvl w:ilvl="1" w:tplc="FFFFFFFF">
      <w:start w:val="1"/>
      <w:numFmt w:val="decimal"/>
      <w:lvlText w:val="%2."/>
      <w:lvlJc w:val="left"/>
      <w:pPr>
        <w:ind w:left="862" w:hanging="348"/>
      </w:pPr>
      <w:rPr>
        <w:rFonts w:hint="default"/>
        <w:spacing w:val="-1"/>
        <w:w w:val="100"/>
        <w:lang w:val="es-ES" w:eastAsia="es-ES" w:bidi="es-ES"/>
      </w:rPr>
    </w:lvl>
    <w:lvl w:ilvl="2" w:tplc="FFFFFFFF">
      <w:numFmt w:val="bullet"/>
      <w:lvlText w:val="•"/>
      <w:lvlJc w:val="left"/>
      <w:pPr>
        <w:ind w:left="860" w:hanging="348"/>
      </w:pPr>
      <w:rPr>
        <w:rFonts w:hint="default"/>
        <w:lang w:val="es-ES" w:eastAsia="es-ES" w:bidi="es-ES"/>
      </w:rPr>
    </w:lvl>
    <w:lvl w:ilvl="3" w:tplc="FFFFFFFF">
      <w:numFmt w:val="bullet"/>
      <w:lvlText w:val="•"/>
      <w:lvlJc w:val="left"/>
      <w:pPr>
        <w:ind w:left="1962" w:hanging="348"/>
      </w:pPr>
      <w:rPr>
        <w:rFonts w:hint="default"/>
        <w:lang w:val="es-ES" w:eastAsia="es-ES" w:bidi="es-ES"/>
      </w:rPr>
    </w:lvl>
    <w:lvl w:ilvl="4" w:tplc="FFFFFFFF">
      <w:numFmt w:val="bullet"/>
      <w:lvlText w:val="•"/>
      <w:lvlJc w:val="left"/>
      <w:pPr>
        <w:ind w:left="3065" w:hanging="348"/>
      </w:pPr>
      <w:rPr>
        <w:rFonts w:hint="default"/>
        <w:lang w:val="es-ES" w:eastAsia="es-ES" w:bidi="es-ES"/>
      </w:rPr>
    </w:lvl>
    <w:lvl w:ilvl="5" w:tplc="FFFFFFFF">
      <w:numFmt w:val="bullet"/>
      <w:lvlText w:val="•"/>
      <w:lvlJc w:val="left"/>
      <w:pPr>
        <w:ind w:left="4168" w:hanging="348"/>
      </w:pPr>
      <w:rPr>
        <w:rFonts w:hint="default"/>
        <w:lang w:val="es-ES" w:eastAsia="es-ES" w:bidi="es-ES"/>
      </w:rPr>
    </w:lvl>
    <w:lvl w:ilvl="6" w:tplc="FFFFFFFF">
      <w:numFmt w:val="bullet"/>
      <w:lvlText w:val="•"/>
      <w:lvlJc w:val="left"/>
      <w:pPr>
        <w:ind w:left="5271" w:hanging="348"/>
      </w:pPr>
      <w:rPr>
        <w:rFonts w:hint="default"/>
        <w:lang w:val="es-ES" w:eastAsia="es-ES" w:bidi="es-ES"/>
      </w:rPr>
    </w:lvl>
    <w:lvl w:ilvl="7" w:tplc="FFFFFFFF">
      <w:numFmt w:val="bullet"/>
      <w:lvlText w:val="•"/>
      <w:lvlJc w:val="left"/>
      <w:pPr>
        <w:ind w:left="6374" w:hanging="348"/>
      </w:pPr>
      <w:rPr>
        <w:rFonts w:hint="default"/>
        <w:lang w:val="es-ES" w:eastAsia="es-ES" w:bidi="es-ES"/>
      </w:rPr>
    </w:lvl>
    <w:lvl w:ilvl="8" w:tplc="FFFFFFFF">
      <w:numFmt w:val="bullet"/>
      <w:lvlText w:val="•"/>
      <w:lvlJc w:val="left"/>
      <w:pPr>
        <w:ind w:left="7476" w:hanging="348"/>
      </w:pPr>
      <w:rPr>
        <w:rFonts w:hint="default"/>
        <w:lang w:val="es-ES" w:eastAsia="es-ES" w:bidi="es-ES"/>
      </w:rPr>
    </w:lvl>
  </w:abstractNum>
  <w:abstractNum w:abstractNumId="25" w15:restartNumberingAfterBreak="0">
    <w:nsid w:val="1CA6315C"/>
    <w:multiLevelType w:val="multilevel"/>
    <w:tmpl w:val="BA0834E8"/>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1E6828DC"/>
    <w:multiLevelType w:val="hybridMultilevel"/>
    <w:tmpl w:val="A2C0159E"/>
    <w:lvl w:ilvl="0" w:tplc="CC763FD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1E6A0340"/>
    <w:multiLevelType w:val="multilevel"/>
    <w:tmpl w:val="AF40AAA2"/>
    <w:lvl w:ilvl="0">
      <w:start w:val="5"/>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1FAE0A63"/>
    <w:multiLevelType w:val="multilevel"/>
    <w:tmpl w:val="2E061BA2"/>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203D718A"/>
    <w:multiLevelType w:val="hybridMultilevel"/>
    <w:tmpl w:val="3E268BA4"/>
    <w:lvl w:ilvl="0" w:tplc="ECF04ACE">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0" w15:restartNumberingAfterBreak="0">
    <w:nsid w:val="20632DDA"/>
    <w:multiLevelType w:val="hybridMultilevel"/>
    <w:tmpl w:val="E6C6E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212387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3093AAD"/>
    <w:multiLevelType w:val="hybridMultilevel"/>
    <w:tmpl w:val="69F422E2"/>
    <w:lvl w:ilvl="0" w:tplc="2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26BB7C23"/>
    <w:multiLevelType w:val="hybridMultilevel"/>
    <w:tmpl w:val="D280F5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29655179"/>
    <w:multiLevelType w:val="multilevel"/>
    <w:tmpl w:val="A3DC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AA2017"/>
    <w:multiLevelType w:val="hybridMultilevel"/>
    <w:tmpl w:val="C16CE8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2A56696B"/>
    <w:multiLevelType w:val="hybridMultilevel"/>
    <w:tmpl w:val="A2C0159E"/>
    <w:lvl w:ilvl="0" w:tplc="CC763FD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2C83559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CE470FE"/>
    <w:multiLevelType w:val="hybridMultilevel"/>
    <w:tmpl w:val="C862DF56"/>
    <w:lvl w:ilvl="0" w:tplc="95EE784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DC80C1B"/>
    <w:multiLevelType w:val="multilevel"/>
    <w:tmpl w:val="1604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5C6ED8"/>
    <w:multiLevelType w:val="hybridMultilevel"/>
    <w:tmpl w:val="12386E5C"/>
    <w:lvl w:ilvl="0" w:tplc="C99612AE">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1" w15:restartNumberingAfterBreak="0">
    <w:nsid w:val="327160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34740C39"/>
    <w:multiLevelType w:val="hybridMultilevel"/>
    <w:tmpl w:val="1A069AB4"/>
    <w:lvl w:ilvl="0" w:tplc="7466E95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6E65F8F"/>
    <w:multiLevelType w:val="hybridMultilevel"/>
    <w:tmpl w:val="55C6DE8C"/>
    <w:lvl w:ilvl="0" w:tplc="8752FA14">
      <w:start w:val="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3AD66A3E"/>
    <w:multiLevelType w:val="hybridMultilevel"/>
    <w:tmpl w:val="A2900510"/>
    <w:lvl w:ilvl="0" w:tplc="2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3B637A65"/>
    <w:multiLevelType w:val="hybridMultilevel"/>
    <w:tmpl w:val="903021E0"/>
    <w:lvl w:ilvl="0" w:tplc="A510D32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3C375402"/>
    <w:multiLevelType w:val="multilevel"/>
    <w:tmpl w:val="61FC60F0"/>
    <w:lvl w:ilvl="0">
      <w:start w:val="2"/>
      <w:numFmt w:val="decimal"/>
      <w:lvlText w:val="%1."/>
      <w:lvlJc w:val="left"/>
      <w:pPr>
        <w:ind w:left="400" w:hanging="400"/>
      </w:pPr>
      <w:rPr>
        <w:rFonts w:hint="default"/>
      </w:rPr>
    </w:lvl>
    <w:lvl w:ilvl="1">
      <w:start w:val="1"/>
      <w:numFmt w:val="bullet"/>
      <w:lvlText w:val=""/>
      <w:lvlJc w:val="left"/>
      <w:pPr>
        <w:ind w:left="1080" w:hanging="72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3C96172C"/>
    <w:multiLevelType w:val="multilevel"/>
    <w:tmpl w:val="548284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F1720F4"/>
    <w:multiLevelType w:val="hybridMultilevel"/>
    <w:tmpl w:val="DA3EF7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407B6AD9"/>
    <w:multiLevelType w:val="hybridMultilevel"/>
    <w:tmpl w:val="ABB85B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418C5B44"/>
    <w:multiLevelType w:val="hybridMultilevel"/>
    <w:tmpl w:val="83E44E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41E81F68"/>
    <w:multiLevelType w:val="hybridMultilevel"/>
    <w:tmpl w:val="31A29C8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46B13BFA"/>
    <w:multiLevelType w:val="hybridMultilevel"/>
    <w:tmpl w:val="20025F3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496E4B79"/>
    <w:multiLevelType w:val="multilevel"/>
    <w:tmpl w:val="4A90D666"/>
    <w:lvl w:ilvl="0">
      <w:start w:val="1"/>
      <w:numFmt w:val="decimal"/>
      <w:lvlText w:val="%1."/>
      <w:lvlJc w:val="left"/>
      <w:pPr>
        <w:tabs>
          <w:tab w:val="num" w:pos="502"/>
        </w:tabs>
        <w:ind w:left="502" w:hanging="360"/>
      </w:pPr>
      <w:rPr>
        <w:rFonts w:hint="default"/>
        <w:b/>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54" w15:restartNumberingAfterBreak="0">
    <w:nsid w:val="4B930F9F"/>
    <w:multiLevelType w:val="multilevel"/>
    <w:tmpl w:val="BF0E1802"/>
    <w:lvl w:ilvl="0">
      <w:start w:val="5"/>
      <w:numFmt w:val="decimal"/>
      <w:lvlText w:val="%1."/>
      <w:lvlJc w:val="left"/>
      <w:pPr>
        <w:ind w:left="540" w:hanging="540"/>
      </w:pPr>
      <w:rPr>
        <w:rFonts w:hint="default"/>
        <w:i/>
        <w:u w:val="single"/>
      </w:rPr>
    </w:lvl>
    <w:lvl w:ilvl="1">
      <w:start w:val="3"/>
      <w:numFmt w:val="decimal"/>
      <w:lvlText w:val="%1.%2."/>
      <w:lvlJc w:val="left"/>
      <w:pPr>
        <w:ind w:left="1080" w:hanging="720"/>
      </w:pPr>
      <w:rPr>
        <w:rFonts w:hint="default"/>
        <w:i/>
        <w:u w:val="single"/>
      </w:rPr>
    </w:lvl>
    <w:lvl w:ilvl="2">
      <w:start w:val="2"/>
      <w:numFmt w:val="decimal"/>
      <w:lvlText w:val="%1.%2.%3."/>
      <w:lvlJc w:val="left"/>
      <w:pPr>
        <w:ind w:left="1440" w:hanging="720"/>
      </w:pPr>
      <w:rPr>
        <w:rFonts w:hint="default"/>
        <w:i/>
        <w:u w:val="none"/>
      </w:rPr>
    </w:lvl>
    <w:lvl w:ilvl="3">
      <w:start w:val="1"/>
      <w:numFmt w:val="decimal"/>
      <w:lvlText w:val="%1.%2.%3.%4."/>
      <w:lvlJc w:val="left"/>
      <w:pPr>
        <w:ind w:left="2160" w:hanging="1080"/>
      </w:pPr>
      <w:rPr>
        <w:rFonts w:hint="default"/>
        <w:i/>
        <w:u w:val="single"/>
      </w:rPr>
    </w:lvl>
    <w:lvl w:ilvl="4">
      <w:start w:val="1"/>
      <w:numFmt w:val="decimal"/>
      <w:lvlText w:val="%1.%2.%3.%4.%5."/>
      <w:lvlJc w:val="left"/>
      <w:pPr>
        <w:ind w:left="2520" w:hanging="1080"/>
      </w:pPr>
      <w:rPr>
        <w:rFonts w:hint="default"/>
        <w:i/>
        <w:u w:val="single"/>
      </w:rPr>
    </w:lvl>
    <w:lvl w:ilvl="5">
      <w:start w:val="1"/>
      <w:numFmt w:val="decimal"/>
      <w:lvlText w:val="%1.%2.%3.%4.%5.%6."/>
      <w:lvlJc w:val="left"/>
      <w:pPr>
        <w:ind w:left="3240" w:hanging="1440"/>
      </w:pPr>
      <w:rPr>
        <w:rFonts w:hint="default"/>
        <w:i/>
        <w:u w:val="single"/>
      </w:rPr>
    </w:lvl>
    <w:lvl w:ilvl="6">
      <w:start w:val="1"/>
      <w:numFmt w:val="decimal"/>
      <w:lvlText w:val="%1.%2.%3.%4.%5.%6.%7."/>
      <w:lvlJc w:val="left"/>
      <w:pPr>
        <w:ind w:left="3600" w:hanging="1440"/>
      </w:pPr>
      <w:rPr>
        <w:rFonts w:hint="default"/>
        <w:i/>
        <w:u w:val="single"/>
      </w:rPr>
    </w:lvl>
    <w:lvl w:ilvl="7">
      <w:start w:val="1"/>
      <w:numFmt w:val="decimal"/>
      <w:lvlText w:val="%1.%2.%3.%4.%5.%6.%7.%8."/>
      <w:lvlJc w:val="left"/>
      <w:pPr>
        <w:ind w:left="4320" w:hanging="1800"/>
      </w:pPr>
      <w:rPr>
        <w:rFonts w:hint="default"/>
        <w:i/>
        <w:u w:val="single"/>
      </w:rPr>
    </w:lvl>
    <w:lvl w:ilvl="8">
      <w:start w:val="1"/>
      <w:numFmt w:val="decimal"/>
      <w:lvlText w:val="%1.%2.%3.%4.%5.%6.%7.%8.%9."/>
      <w:lvlJc w:val="left"/>
      <w:pPr>
        <w:ind w:left="4680" w:hanging="1800"/>
      </w:pPr>
      <w:rPr>
        <w:rFonts w:hint="default"/>
        <w:i/>
        <w:u w:val="single"/>
      </w:rPr>
    </w:lvl>
  </w:abstractNum>
  <w:abstractNum w:abstractNumId="55" w15:restartNumberingAfterBreak="0">
    <w:nsid w:val="4D03439C"/>
    <w:multiLevelType w:val="hybridMultilevel"/>
    <w:tmpl w:val="23EEC724"/>
    <w:lvl w:ilvl="0" w:tplc="D528D74C">
      <w:start w:val="1"/>
      <w:numFmt w:val="decimal"/>
      <w:lvlText w:val="%1."/>
      <w:lvlJc w:val="left"/>
      <w:pPr>
        <w:ind w:left="720" w:hanging="360"/>
      </w:pPr>
      <w:rPr>
        <w:rFonts w:eastAsia="Cambria"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4FAB2122"/>
    <w:multiLevelType w:val="hybridMultilevel"/>
    <w:tmpl w:val="220EF93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0662417"/>
    <w:multiLevelType w:val="hybridMultilevel"/>
    <w:tmpl w:val="9970FF9E"/>
    <w:lvl w:ilvl="0" w:tplc="DAE06510">
      <w:start w:val="1"/>
      <w:numFmt w:val="decimal"/>
      <w:lvlText w:val="%1."/>
      <w:lvlJc w:val="left"/>
      <w:pPr>
        <w:ind w:left="1080" w:hanging="360"/>
      </w:pPr>
      <w:rPr>
        <w:rFonts w:hint="default"/>
        <w:b w:val="0"/>
        <w:bCs/>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8" w15:restartNumberingAfterBreak="0">
    <w:nsid w:val="53DAAA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55100BEB"/>
    <w:multiLevelType w:val="hybridMultilevel"/>
    <w:tmpl w:val="32647108"/>
    <w:lvl w:ilvl="0" w:tplc="DD8E535E">
      <w:start w:val="4"/>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55AA13ED"/>
    <w:multiLevelType w:val="hybridMultilevel"/>
    <w:tmpl w:val="8CFE5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55FB3A4F"/>
    <w:multiLevelType w:val="hybridMultilevel"/>
    <w:tmpl w:val="1B7250DE"/>
    <w:lvl w:ilvl="0" w:tplc="C430EDB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5B150DCF"/>
    <w:multiLevelType w:val="hybridMultilevel"/>
    <w:tmpl w:val="87BA8994"/>
    <w:lvl w:ilvl="0" w:tplc="6804C994">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5CFC0963"/>
    <w:multiLevelType w:val="hybridMultilevel"/>
    <w:tmpl w:val="B010C9F2"/>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E675793"/>
    <w:multiLevelType w:val="hybridMultilevel"/>
    <w:tmpl w:val="B740A77E"/>
    <w:lvl w:ilvl="0" w:tplc="780AB198">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5EAB0EB1"/>
    <w:multiLevelType w:val="hybridMultilevel"/>
    <w:tmpl w:val="490A89D6"/>
    <w:lvl w:ilvl="0" w:tplc="1FF8D260">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0185240"/>
    <w:multiLevelType w:val="hybridMultilevel"/>
    <w:tmpl w:val="379CEA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6122283A"/>
    <w:multiLevelType w:val="hybridMultilevel"/>
    <w:tmpl w:val="9C784F58"/>
    <w:lvl w:ilvl="0" w:tplc="55B09934">
      <w:start w:val="1"/>
      <w:numFmt w:val="lowerLetter"/>
      <w:lvlText w:val="%1."/>
      <w:lvlJc w:val="left"/>
      <w:pPr>
        <w:ind w:left="1500" w:hanging="360"/>
      </w:pPr>
      <w:rPr>
        <w:rFonts w:ascii="Arial" w:eastAsia="Times New Roman" w:hAnsi="Arial" w:cs="Arial"/>
      </w:rPr>
    </w:lvl>
    <w:lvl w:ilvl="1" w:tplc="240A0019" w:tentative="1">
      <w:start w:val="1"/>
      <w:numFmt w:val="lowerLetter"/>
      <w:lvlText w:val="%2."/>
      <w:lvlJc w:val="left"/>
      <w:pPr>
        <w:ind w:left="2220" w:hanging="360"/>
      </w:pPr>
    </w:lvl>
    <w:lvl w:ilvl="2" w:tplc="240A001B" w:tentative="1">
      <w:start w:val="1"/>
      <w:numFmt w:val="lowerRoman"/>
      <w:lvlText w:val="%3."/>
      <w:lvlJc w:val="right"/>
      <w:pPr>
        <w:ind w:left="2940" w:hanging="180"/>
      </w:pPr>
    </w:lvl>
    <w:lvl w:ilvl="3" w:tplc="240A000F" w:tentative="1">
      <w:start w:val="1"/>
      <w:numFmt w:val="decimal"/>
      <w:lvlText w:val="%4."/>
      <w:lvlJc w:val="left"/>
      <w:pPr>
        <w:ind w:left="3660" w:hanging="360"/>
      </w:pPr>
    </w:lvl>
    <w:lvl w:ilvl="4" w:tplc="240A0019" w:tentative="1">
      <w:start w:val="1"/>
      <w:numFmt w:val="lowerLetter"/>
      <w:lvlText w:val="%5."/>
      <w:lvlJc w:val="left"/>
      <w:pPr>
        <w:ind w:left="4380" w:hanging="360"/>
      </w:pPr>
    </w:lvl>
    <w:lvl w:ilvl="5" w:tplc="240A001B" w:tentative="1">
      <w:start w:val="1"/>
      <w:numFmt w:val="lowerRoman"/>
      <w:lvlText w:val="%6."/>
      <w:lvlJc w:val="right"/>
      <w:pPr>
        <w:ind w:left="5100" w:hanging="180"/>
      </w:pPr>
    </w:lvl>
    <w:lvl w:ilvl="6" w:tplc="240A000F" w:tentative="1">
      <w:start w:val="1"/>
      <w:numFmt w:val="decimal"/>
      <w:lvlText w:val="%7."/>
      <w:lvlJc w:val="left"/>
      <w:pPr>
        <w:ind w:left="5820" w:hanging="360"/>
      </w:pPr>
    </w:lvl>
    <w:lvl w:ilvl="7" w:tplc="240A0019" w:tentative="1">
      <w:start w:val="1"/>
      <w:numFmt w:val="lowerLetter"/>
      <w:lvlText w:val="%8."/>
      <w:lvlJc w:val="left"/>
      <w:pPr>
        <w:ind w:left="6540" w:hanging="360"/>
      </w:pPr>
    </w:lvl>
    <w:lvl w:ilvl="8" w:tplc="240A001B" w:tentative="1">
      <w:start w:val="1"/>
      <w:numFmt w:val="lowerRoman"/>
      <w:lvlText w:val="%9."/>
      <w:lvlJc w:val="right"/>
      <w:pPr>
        <w:ind w:left="7260" w:hanging="180"/>
      </w:pPr>
    </w:lvl>
  </w:abstractNum>
  <w:abstractNum w:abstractNumId="68" w15:restartNumberingAfterBreak="0">
    <w:nsid w:val="612E62B3"/>
    <w:multiLevelType w:val="hybridMultilevel"/>
    <w:tmpl w:val="88D28494"/>
    <w:lvl w:ilvl="0" w:tplc="B146488C">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9" w15:restartNumberingAfterBreak="0">
    <w:nsid w:val="61E97094"/>
    <w:multiLevelType w:val="hybridMultilevel"/>
    <w:tmpl w:val="BB5C3D2C"/>
    <w:lvl w:ilvl="0" w:tplc="88B06290">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61F96688"/>
    <w:multiLevelType w:val="hybridMultilevel"/>
    <w:tmpl w:val="72F8FAFE"/>
    <w:lvl w:ilvl="0" w:tplc="2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1" w15:restartNumberingAfterBreak="0">
    <w:nsid w:val="633BBD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63F613F5"/>
    <w:multiLevelType w:val="multilevel"/>
    <w:tmpl w:val="7FBCC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CA576B"/>
    <w:multiLevelType w:val="multilevel"/>
    <w:tmpl w:val="D098D4E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6FB0514"/>
    <w:multiLevelType w:val="hybridMultilevel"/>
    <w:tmpl w:val="597C5020"/>
    <w:lvl w:ilvl="0" w:tplc="5BF8BC6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684328E5"/>
    <w:multiLevelType w:val="hybridMultilevel"/>
    <w:tmpl w:val="58CC0DD4"/>
    <w:lvl w:ilvl="0" w:tplc="72222094">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69387F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6A323D2B"/>
    <w:multiLevelType w:val="hybridMultilevel"/>
    <w:tmpl w:val="9154EF74"/>
    <w:lvl w:ilvl="0" w:tplc="CA326F98">
      <w:start w:val="1"/>
      <w:numFmt w:val="decimal"/>
      <w:lvlText w:val="%1."/>
      <w:lvlJc w:val="left"/>
      <w:pPr>
        <w:ind w:left="720" w:hanging="360"/>
      </w:pPr>
      <w:rPr>
        <w:rFonts w:ascii="Arial" w:eastAsia="Calibri" w:hAnsi="Arial" w:cs="Arial"/>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8" w15:restartNumberingAfterBreak="0">
    <w:nsid w:val="6A940844"/>
    <w:multiLevelType w:val="multilevel"/>
    <w:tmpl w:val="C78A79D6"/>
    <w:lvl w:ilvl="0">
      <w:start w:val="1"/>
      <w:numFmt w:val="decimal"/>
      <w:lvlText w:val="%1."/>
      <w:lvlJc w:val="left"/>
      <w:pPr>
        <w:tabs>
          <w:tab w:val="num" w:pos="720"/>
        </w:tabs>
        <w:ind w:left="720" w:hanging="360"/>
      </w:pPr>
      <w:rPr>
        <w:b/>
      </w:r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B902F3"/>
    <w:multiLevelType w:val="multilevel"/>
    <w:tmpl w:val="B65EAD28"/>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20F725E"/>
    <w:multiLevelType w:val="multilevel"/>
    <w:tmpl w:val="5D9C83C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74"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1" w15:restartNumberingAfterBreak="0">
    <w:nsid w:val="727A72E7"/>
    <w:multiLevelType w:val="hybridMultilevel"/>
    <w:tmpl w:val="E6803F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739E4398"/>
    <w:multiLevelType w:val="multilevel"/>
    <w:tmpl w:val="886ACE0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3" w15:restartNumberingAfterBreak="0">
    <w:nsid w:val="741479C0"/>
    <w:multiLevelType w:val="hybridMultilevel"/>
    <w:tmpl w:val="0A3636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75A33D68"/>
    <w:multiLevelType w:val="hybridMultilevel"/>
    <w:tmpl w:val="FEC4432C"/>
    <w:lvl w:ilvl="0" w:tplc="040A0003">
      <w:start w:val="1"/>
      <w:numFmt w:val="bullet"/>
      <w:lvlText w:val="o"/>
      <w:lvlJc w:val="left"/>
      <w:pPr>
        <w:ind w:left="1800" w:hanging="360"/>
      </w:pPr>
      <w:rPr>
        <w:rFonts w:ascii="Courier New" w:hAnsi="Courier New" w:cs="Courier New" w:hint="default"/>
      </w:r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85" w15:restartNumberingAfterBreak="0">
    <w:nsid w:val="7A0E50F4"/>
    <w:multiLevelType w:val="multilevel"/>
    <w:tmpl w:val="EB1411D0"/>
    <w:lvl w:ilvl="0">
      <w:start w:val="3"/>
      <w:numFmt w:val="decimal"/>
      <w:lvlText w:val="%1."/>
      <w:lvlJc w:val="left"/>
      <w:pPr>
        <w:ind w:left="360" w:hanging="36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6" w15:restartNumberingAfterBreak="0">
    <w:nsid w:val="7BDB5596"/>
    <w:multiLevelType w:val="multilevel"/>
    <w:tmpl w:val="B148960A"/>
    <w:lvl w:ilvl="0">
      <w:start w:val="5"/>
      <w:numFmt w:val="decimal"/>
      <w:lvlText w:val="%1"/>
      <w:lvlJc w:val="left"/>
      <w:pPr>
        <w:ind w:left="400" w:hanging="400"/>
      </w:pPr>
      <w:rPr>
        <w:rFonts w:hint="default"/>
      </w:rPr>
    </w:lvl>
    <w:lvl w:ilvl="1">
      <w:start w:val="7"/>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7" w15:restartNumberingAfterBreak="0">
    <w:nsid w:val="7BE85999"/>
    <w:multiLevelType w:val="multilevel"/>
    <w:tmpl w:val="0F384AF2"/>
    <w:lvl w:ilvl="0">
      <w:start w:val="8"/>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8" w15:restartNumberingAfterBreak="0">
    <w:nsid w:val="7CB6163A"/>
    <w:multiLevelType w:val="hybridMultilevel"/>
    <w:tmpl w:val="E8A816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9" w15:restartNumberingAfterBreak="0">
    <w:nsid w:val="7D2425E0"/>
    <w:multiLevelType w:val="hybridMultilevel"/>
    <w:tmpl w:val="330E11E0"/>
    <w:lvl w:ilvl="0" w:tplc="4016E34A">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43267458">
    <w:abstractNumId w:val="78"/>
  </w:num>
  <w:num w:numId="2" w16cid:durableId="1648631613">
    <w:abstractNumId w:val="42"/>
  </w:num>
  <w:num w:numId="3" w16cid:durableId="2032534435">
    <w:abstractNumId w:val="62"/>
  </w:num>
  <w:num w:numId="4" w16cid:durableId="1318462872">
    <w:abstractNumId w:val="55"/>
  </w:num>
  <w:num w:numId="5" w16cid:durableId="439449851">
    <w:abstractNumId w:val="57"/>
  </w:num>
  <w:num w:numId="6" w16cid:durableId="1861040139">
    <w:abstractNumId w:val="50"/>
  </w:num>
  <w:num w:numId="7" w16cid:durableId="2043825263">
    <w:abstractNumId w:val="14"/>
  </w:num>
  <w:num w:numId="8" w16cid:durableId="657340497">
    <w:abstractNumId w:val="13"/>
  </w:num>
  <w:num w:numId="9" w16cid:durableId="1104883610">
    <w:abstractNumId w:val="68"/>
  </w:num>
  <w:num w:numId="10" w16cid:durableId="788860409">
    <w:abstractNumId w:val="75"/>
  </w:num>
  <w:num w:numId="11" w16cid:durableId="1322614282">
    <w:abstractNumId w:val="19"/>
  </w:num>
  <w:num w:numId="12" w16cid:durableId="1343975962">
    <w:abstractNumId w:val="74"/>
  </w:num>
  <w:num w:numId="13" w16cid:durableId="453259509">
    <w:abstractNumId w:val="33"/>
  </w:num>
  <w:num w:numId="14" w16cid:durableId="14949522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5306059">
    <w:abstractNumId w:val="85"/>
  </w:num>
  <w:num w:numId="16" w16cid:durableId="162623238">
    <w:abstractNumId w:val="89"/>
  </w:num>
  <w:num w:numId="17" w16cid:durableId="389310432">
    <w:abstractNumId w:val="73"/>
  </w:num>
  <w:num w:numId="18" w16cid:durableId="986203009">
    <w:abstractNumId w:val="18"/>
  </w:num>
  <w:num w:numId="19" w16cid:durableId="1616788082">
    <w:abstractNumId w:val="15"/>
  </w:num>
  <w:num w:numId="20" w16cid:durableId="1949434835">
    <w:abstractNumId w:val="87"/>
  </w:num>
  <w:num w:numId="21" w16cid:durableId="1781682163">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0852369">
    <w:abstractNumId w:val="8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2641789">
    <w:abstractNumId w:val="9"/>
  </w:num>
  <w:num w:numId="24" w16cid:durableId="1550528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793818">
    <w:abstractNumId w:val="77"/>
  </w:num>
  <w:num w:numId="26" w16cid:durableId="139079862">
    <w:abstractNumId w:val="26"/>
  </w:num>
  <w:num w:numId="27" w16cid:durableId="1675183766">
    <w:abstractNumId w:val="36"/>
  </w:num>
  <w:num w:numId="28" w16cid:durableId="787898485">
    <w:abstractNumId w:val="70"/>
  </w:num>
  <w:num w:numId="29" w16cid:durableId="734400098">
    <w:abstractNumId w:val="44"/>
  </w:num>
  <w:num w:numId="30" w16cid:durableId="3285456">
    <w:abstractNumId w:val="84"/>
  </w:num>
  <w:num w:numId="31" w16cid:durableId="1416777452">
    <w:abstractNumId w:val="32"/>
  </w:num>
  <w:num w:numId="32" w16cid:durableId="165287510">
    <w:abstractNumId w:val="88"/>
  </w:num>
  <w:num w:numId="33" w16cid:durableId="236213558">
    <w:abstractNumId w:val="82"/>
  </w:num>
  <w:num w:numId="34" w16cid:durableId="1212382263">
    <w:abstractNumId w:val="20"/>
  </w:num>
  <w:num w:numId="35" w16cid:durableId="403571116">
    <w:abstractNumId w:val="35"/>
  </w:num>
  <w:num w:numId="36" w16cid:durableId="1093009465">
    <w:abstractNumId w:val="21"/>
  </w:num>
  <w:num w:numId="37" w16cid:durableId="659622257">
    <w:abstractNumId w:val="48"/>
  </w:num>
  <w:num w:numId="38" w16cid:durableId="1972245341">
    <w:abstractNumId w:val="65"/>
  </w:num>
  <w:num w:numId="39" w16cid:durableId="417288714">
    <w:abstractNumId w:val="23"/>
  </w:num>
  <w:num w:numId="40" w16cid:durableId="84150057">
    <w:abstractNumId w:val="22"/>
  </w:num>
  <w:num w:numId="41" w16cid:durableId="1402211747">
    <w:abstractNumId w:val="64"/>
  </w:num>
  <w:num w:numId="42" w16cid:durableId="1301882236">
    <w:abstractNumId w:val="46"/>
  </w:num>
  <w:num w:numId="43" w16cid:durableId="1380666389">
    <w:abstractNumId w:val="54"/>
  </w:num>
  <w:num w:numId="44" w16cid:durableId="403528854">
    <w:abstractNumId w:val="79"/>
  </w:num>
  <w:num w:numId="45" w16cid:durableId="626738365">
    <w:abstractNumId w:val="6"/>
  </w:num>
  <w:num w:numId="46" w16cid:durableId="1347245036">
    <w:abstractNumId w:val="63"/>
  </w:num>
  <w:num w:numId="47" w16cid:durableId="1515609982">
    <w:abstractNumId w:val="7"/>
  </w:num>
  <w:num w:numId="48" w16cid:durableId="991568902">
    <w:abstractNumId w:val="72"/>
  </w:num>
  <w:num w:numId="49" w16cid:durableId="1012993466">
    <w:abstractNumId w:val="59"/>
  </w:num>
  <w:num w:numId="50" w16cid:durableId="794173312">
    <w:abstractNumId w:val="34"/>
  </w:num>
  <w:num w:numId="51" w16cid:durableId="953363361">
    <w:abstractNumId w:val="39"/>
  </w:num>
  <w:num w:numId="52" w16cid:durableId="1801221101">
    <w:abstractNumId w:val="16"/>
  </w:num>
  <w:num w:numId="53" w16cid:durableId="1671368133">
    <w:abstractNumId w:val="37"/>
  </w:num>
  <w:num w:numId="54" w16cid:durableId="1995257157">
    <w:abstractNumId w:val="4"/>
  </w:num>
  <w:num w:numId="55" w16cid:durableId="1144002390">
    <w:abstractNumId w:val="1"/>
  </w:num>
  <w:num w:numId="56" w16cid:durableId="2132162488">
    <w:abstractNumId w:val="76"/>
  </w:num>
  <w:num w:numId="57" w16cid:durableId="1524637365">
    <w:abstractNumId w:val="41"/>
  </w:num>
  <w:num w:numId="58" w16cid:durableId="1265111075">
    <w:abstractNumId w:val="0"/>
  </w:num>
  <w:num w:numId="59" w16cid:durableId="1154031510">
    <w:abstractNumId w:val="58"/>
  </w:num>
  <w:num w:numId="60" w16cid:durableId="1920169171">
    <w:abstractNumId w:val="71"/>
  </w:num>
  <w:num w:numId="61" w16cid:durableId="211380877">
    <w:abstractNumId w:val="2"/>
  </w:num>
  <w:num w:numId="62" w16cid:durableId="22247930">
    <w:abstractNumId w:val="5"/>
  </w:num>
  <w:num w:numId="63" w16cid:durableId="1287928394">
    <w:abstractNumId w:val="3"/>
  </w:num>
  <w:num w:numId="64" w16cid:durableId="1996177435">
    <w:abstractNumId w:val="8"/>
  </w:num>
  <w:num w:numId="65" w16cid:durableId="1853032401">
    <w:abstractNumId w:val="67"/>
  </w:num>
  <w:num w:numId="66" w16cid:durableId="524641211">
    <w:abstractNumId w:val="69"/>
  </w:num>
  <w:num w:numId="67" w16cid:durableId="989676757">
    <w:abstractNumId w:val="45"/>
  </w:num>
  <w:num w:numId="68" w16cid:durableId="1724676012">
    <w:abstractNumId w:val="61"/>
  </w:num>
  <w:num w:numId="69" w16cid:durableId="978732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04658156">
    <w:abstractNumId w:val="83"/>
  </w:num>
  <w:num w:numId="71" w16cid:durableId="1925920569">
    <w:abstractNumId w:val="56"/>
  </w:num>
  <w:num w:numId="72" w16cid:durableId="834758260">
    <w:abstractNumId w:val="17"/>
  </w:num>
  <w:num w:numId="73" w16cid:durableId="452016804">
    <w:abstractNumId w:val="25"/>
  </w:num>
  <w:num w:numId="74" w16cid:durableId="654377339">
    <w:abstractNumId w:val="81"/>
  </w:num>
  <w:num w:numId="75" w16cid:durableId="971447504">
    <w:abstractNumId w:val="28"/>
  </w:num>
  <w:num w:numId="76" w16cid:durableId="1391657986">
    <w:abstractNumId w:val="27"/>
  </w:num>
  <w:num w:numId="77" w16cid:durableId="729116317">
    <w:abstractNumId w:val="86"/>
  </w:num>
  <w:num w:numId="78" w16cid:durableId="1534883867">
    <w:abstractNumId w:val="12"/>
  </w:num>
  <w:num w:numId="79" w16cid:durableId="629094138">
    <w:abstractNumId w:val="10"/>
  </w:num>
  <w:num w:numId="80" w16cid:durableId="558858197">
    <w:abstractNumId w:val="53"/>
  </w:num>
  <w:num w:numId="81" w16cid:durableId="1916931287">
    <w:abstractNumId w:val="52"/>
  </w:num>
  <w:num w:numId="82" w16cid:durableId="1463765212">
    <w:abstractNumId w:val="43"/>
  </w:num>
  <w:num w:numId="83" w16cid:durableId="882984927">
    <w:abstractNumId w:val="31"/>
  </w:num>
  <w:num w:numId="84" w16cid:durableId="354966579">
    <w:abstractNumId w:val="40"/>
  </w:num>
  <w:num w:numId="85" w16cid:durableId="1717270855">
    <w:abstractNumId w:val="38"/>
  </w:num>
  <w:num w:numId="86" w16cid:durableId="2014649135">
    <w:abstractNumId w:val="47"/>
  </w:num>
  <w:num w:numId="87" w16cid:durableId="595482757">
    <w:abstractNumId w:val="24"/>
  </w:num>
  <w:num w:numId="88" w16cid:durableId="922223318">
    <w:abstractNumId w:val="30"/>
  </w:num>
  <w:num w:numId="89" w16cid:durableId="144518070">
    <w:abstractNumId w:val="60"/>
  </w:num>
  <w:num w:numId="90" w16cid:durableId="616716416">
    <w:abstractNumId w:val="66"/>
  </w:num>
  <w:num w:numId="91" w16cid:durableId="1123812022">
    <w:abstractNumId w:val="51"/>
  </w:num>
  <w:num w:numId="92" w16cid:durableId="82794557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2531E"/>
    <w:rsid w:val="0003682A"/>
    <w:rsid w:val="00041D6F"/>
    <w:rsid w:val="000776BE"/>
    <w:rsid w:val="00084ECD"/>
    <w:rsid w:val="0008742E"/>
    <w:rsid w:val="000A0B79"/>
    <w:rsid w:val="000A0F33"/>
    <w:rsid w:val="000C1051"/>
    <w:rsid w:val="000C3EA3"/>
    <w:rsid w:val="000D2D4D"/>
    <w:rsid w:val="00117F91"/>
    <w:rsid w:val="0012568E"/>
    <w:rsid w:val="00127BF3"/>
    <w:rsid w:val="00133C7D"/>
    <w:rsid w:val="00154452"/>
    <w:rsid w:val="00184096"/>
    <w:rsid w:val="0019369D"/>
    <w:rsid w:val="001C242B"/>
    <w:rsid w:val="001C574A"/>
    <w:rsid w:val="001F057E"/>
    <w:rsid w:val="001F3C9D"/>
    <w:rsid w:val="002038FA"/>
    <w:rsid w:val="00205245"/>
    <w:rsid w:val="00212C57"/>
    <w:rsid w:val="00215C36"/>
    <w:rsid w:val="00234808"/>
    <w:rsid w:val="002505D6"/>
    <w:rsid w:val="00277F79"/>
    <w:rsid w:val="00287AA6"/>
    <w:rsid w:val="002C0ABC"/>
    <w:rsid w:val="002E7EF2"/>
    <w:rsid w:val="002F0BB3"/>
    <w:rsid w:val="003860D5"/>
    <w:rsid w:val="003940EE"/>
    <w:rsid w:val="003943EF"/>
    <w:rsid w:val="003B10D4"/>
    <w:rsid w:val="003B5360"/>
    <w:rsid w:val="003C2C40"/>
    <w:rsid w:val="00400E94"/>
    <w:rsid w:val="00404F59"/>
    <w:rsid w:val="00407363"/>
    <w:rsid w:val="00410391"/>
    <w:rsid w:val="004201BC"/>
    <w:rsid w:val="004378E0"/>
    <w:rsid w:val="004477D9"/>
    <w:rsid w:val="004554AF"/>
    <w:rsid w:val="004611F4"/>
    <w:rsid w:val="00490F50"/>
    <w:rsid w:val="004C2826"/>
    <w:rsid w:val="004E5577"/>
    <w:rsid w:val="00501CF6"/>
    <w:rsid w:val="00535C0C"/>
    <w:rsid w:val="00550BB9"/>
    <w:rsid w:val="005570C1"/>
    <w:rsid w:val="0057094E"/>
    <w:rsid w:val="00590667"/>
    <w:rsid w:val="005918AB"/>
    <w:rsid w:val="005A7572"/>
    <w:rsid w:val="005B353C"/>
    <w:rsid w:val="005D0731"/>
    <w:rsid w:val="005D26B0"/>
    <w:rsid w:val="005D4C82"/>
    <w:rsid w:val="005D7D30"/>
    <w:rsid w:val="005E04BB"/>
    <w:rsid w:val="005F385B"/>
    <w:rsid w:val="006223F2"/>
    <w:rsid w:val="0063278C"/>
    <w:rsid w:val="006B1159"/>
    <w:rsid w:val="006B1E0E"/>
    <w:rsid w:val="006C7934"/>
    <w:rsid w:val="006E3E1C"/>
    <w:rsid w:val="00713723"/>
    <w:rsid w:val="00722065"/>
    <w:rsid w:val="00727638"/>
    <w:rsid w:val="007365BD"/>
    <w:rsid w:val="00771492"/>
    <w:rsid w:val="00773777"/>
    <w:rsid w:val="007C12AE"/>
    <w:rsid w:val="007C712B"/>
    <w:rsid w:val="0084080E"/>
    <w:rsid w:val="008561C4"/>
    <w:rsid w:val="00856D33"/>
    <w:rsid w:val="00877DD4"/>
    <w:rsid w:val="00884002"/>
    <w:rsid w:val="008B081E"/>
    <w:rsid w:val="008C22D9"/>
    <w:rsid w:val="008C344A"/>
    <w:rsid w:val="008C3860"/>
    <w:rsid w:val="008D593E"/>
    <w:rsid w:val="008E1DA6"/>
    <w:rsid w:val="008F1846"/>
    <w:rsid w:val="00915363"/>
    <w:rsid w:val="00917D88"/>
    <w:rsid w:val="00930CE0"/>
    <w:rsid w:val="00942999"/>
    <w:rsid w:val="0097122A"/>
    <w:rsid w:val="0098208E"/>
    <w:rsid w:val="0099119D"/>
    <w:rsid w:val="009B2507"/>
    <w:rsid w:val="00A87367"/>
    <w:rsid w:val="00A97589"/>
    <w:rsid w:val="00B13758"/>
    <w:rsid w:val="00B2730F"/>
    <w:rsid w:val="00B55350"/>
    <w:rsid w:val="00B6344B"/>
    <w:rsid w:val="00B73102"/>
    <w:rsid w:val="00B822A7"/>
    <w:rsid w:val="00B8248F"/>
    <w:rsid w:val="00B92FB1"/>
    <w:rsid w:val="00B963D6"/>
    <w:rsid w:val="00BA2FAF"/>
    <w:rsid w:val="00BC48A0"/>
    <w:rsid w:val="00BD1F25"/>
    <w:rsid w:val="00BE2814"/>
    <w:rsid w:val="00C1344C"/>
    <w:rsid w:val="00C60F43"/>
    <w:rsid w:val="00CB5151"/>
    <w:rsid w:val="00CD35AE"/>
    <w:rsid w:val="00CF6042"/>
    <w:rsid w:val="00D2239A"/>
    <w:rsid w:val="00D356AA"/>
    <w:rsid w:val="00D36767"/>
    <w:rsid w:val="00D62E5E"/>
    <w:rsid w:val="00DC379E"/>
    <w:rsid w:val="00DC5221"/>
    <w:rsid w:val="00DF4B54"/>
    <w:rsid w:val="00DF5966"/>
    <w:rsid w:val="00E04DCC"/>
    <w:rsid w:val="00E76C3D"/>
    <w:rsid w:val="00EA3659"/>
    <w:rsid w:val="00EA5730"/>
    <w:rsid w:val="00EC7ADE"/>
    <w:rsid w:val="00ED61DA"/>
    <w:rsid w:val="00EE6EC9"/>
    <w:rsid w:val="00F000ED"/>
    <w:rsid w:val="00F2113B"/>
    <w:rsid w:val="00F976E4"/>
    <w:rsid w:val="00FB5CAD"/>
    <w:rsid w:val="00FB758C"/>
    <w:rsid w:val="00FC1F5D"/>
    <w:rsid w:val="00FD1A84"/>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ABBC"/>
  <w15:chartTrackingRefBased/>
  <w15:docId w15:val="{7B34A10C-EE18-4C5A-9DDC-EE7717EF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NoSpacingChar">
    <w:name w:val="No Spacing Char"/>
    <w:link w:val="Sinespaciado1"/>
    <w:locked/>
    <w:rsid w:val="0084080E"/>
    <w:rPr>
      <w:rFonts w:ascii="Times New Roman" w:eastAsia="Times New Roman" w:hAnsi="Times New Roman"/>
      <w:lang w:val="es-ES"/>
    </w:rPr>
  </w:style>
  <w:style w:type="paragraph" w:customStyle="1" w:styleId="Sinespaciado1">
    <w:name w:val="Sin espaciado1"/>
    <w:link w:val="NoSpacingChar"/>
    <w:qFormat/>
    <w:rsid w:val="0084080E"/>
    <w:rPr>
      <w:rFonts w:ascii="Times New Roman" w:eastAsia="Times New Roman" w:hAnsi="Times New Roman"/>
      <w:lang w:val="es-ES"/>
    </w:rPr>
  </w:style>
  <w:style w:type="paragraph" w:styleId="Prrafodelista">
    <w:name w:val="List Paragraph"/>
    <w:aliases w:val="Bullet List,FooterText,numbered,Paragraphe de liste1,Bulletr List Paragraph,列出段落,列出段落1,List Paragraph21,Listeafsnit1,Parágrafo da Lista1,Ha,Normal. Viñetas,Sombreado vistoso - Énfasis 31,List Paragraph1,List Paragraph,HOJA,Bolita,List,l"/>
    <w:basedOn w:val="Normal"/>
    <w:link w:val="PrrafodelistaCar"/>
    <w:uiPriority w:val="34"/>
    <w:qFormat/>
    <w:rsid w:val="0084080E"/>
    <w:pPr>
      <w:spacing w:after="0" w:line="240" w:lineRule="auto"/>
      <w:ind w:left="708"/>
    </w:pPr>
    <w:rPr>
      <w:rFonts w:ascii="Times New Roman" w:eastAsia="Times New Roman" w:hAnsi="Times New Roman"/>
      <w:sz w:val="24"/>
      <w:szCs w:val="24"/>
      <w:lang w:val="x-none" w:eastAsia="es-ES"/>
    </w:r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Normal. Viñetas Car,List Paragraph1 Car,HOJA Car"/>
    <w:link w:val="Prrafodelista"/>
    <w:uiPriority w:val="34"/>
    <w:qFormat/>
    <w:locked/>
    <w:rsid w:val="0084080E"/>
    <w:rPr>
      <w:rFonts w:ascii="Times New Roman" w:eastAsia="Times New Roman" w:hAnsi="Times New Roman"/>
      <w:sz w:val="24"/>
      <w:szCs w:val="24"/>
      <w:lang w:val="x-none" w:eastAsia="es-ES"/>
    </w:rPr>
  </w:style>
  <w:style w:type="paragraph" w:styleId="Sinespaciado">
    <w:name w:val="No Spacing"/>
    <w:aliases w:val="Chulito,Segunda viñeta,CHULITO,Fotografía 10-1,CITA"/>
    <w:link w:val="SinespaciadoCar"/>
    <w:uiPriority w:val="1"/>
    <w:qFormat/>
    <w:rsid w:val="0084080E"/>
    <w:rPr>
      <w:rFonts w:ascii="Times New Roman" w:eastAsia="Times New Roman" w:hAnsi="Times New Roman"/>
      <w:sz w:val="24"/>
      <w:szCs w:val="24"/>
      <w:lang w:eastAsia="es-ES"/>
    </w:rPr>
  </w:style>
  <w:style w:type="character" w:customStyle="1" w:styleId="SinespaciadoCar">
    <w:name w:val="Sin espaciado Car"/>
    <w:aliases w:val="Chulito Car,Segunda viñeta Car,CHULITO Car,Fotografía 10-1 Car,CITA Car"/>
    <w:link w:val="Sinespaciado"/>
    <w:uiPriority w:val="1"/>
    <w:locked/>
    <w:rsid w:val="0084080E"/>
    <w:rPr>
      <w:rFonts w:ascii="Times New Roman" w:eastAsia="Times New Roman" w:hAnsi="Times New Roman"/>
      <w:sz w:val="24"/>
      <w:szCs w:val="24"/>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de nota al pie,ft"/>
    <w:basedOn w:val="Normal"/>
    <w:link w:val="TextonotapieCar"/>
    <w:uiPriority w:val="99"/>
    <w:unhideWhenUsed/>
    <w:qFormat/>
    <w:rsid w:val="0084080E"/>
    <w:pPr>
      <w:spacing w:after="0" w:line="240" w:lineRule="auto"/>
    </w:pPr>
    <w:rPr>
      <w:rFonts w:ascii="Times New Roman" w:eastAsia="Times New Roman" w:hAnsi="Times New Roman"/>
      <w:sz w:val="20"/>
      <w:szCs w:val="20"/>
      <w:lang w:val="es-CO"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 Car Car Car,ft Car"/>
    <w:basedOn w:val="Fuentedeprrafopredeter"/>
    <w:link w:val="Textonotapie"/>
    <w:uiPriority w:val="99"/>
    <w:qFormat/>
    <w:rsid w:val="0084080E"/>
    <w:rPr>
      <w:rFonts w:ascii="Times New Roman" w:eastAsia="Times New Roman" w:hAnsi="Times New Roman"/>
      <w:lang w:eastAsia="es-ES"/>
    </w:rPr>
  </w:style>
  <w:style w:type="character" w:styleId="Refdenotaalpie">
    <w:name w:val="footnote reference"/>
    <w:aliases w:val="Texto de nota al pie,Ref. de nota al pie 2,Pie de Página,FC,Fago Fußnotenzeichen,Appel note de bas de page,referencia nota al pie,Footnotes refss,Referencia nota al pie,BVI fnr,BVI fnr Car Car,BVI fnr Car,BVI fnr Car Car Car Car,f,F"/>
    <w:link w:val="TextodenotaalpieCar"/>
    <w:uiPriority w:val="99"/>
    <w:unhideWhenUsed/>
    <w:qFormat/>
    <w:rsid w:val="0084080E"/>
    <w:rPr>
      <w:vertAlign w:val="superscript"/>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84080E"/>
    <w:pPr>
      <w:spacing w:after="160" w:line="240" w:lineRule="exact"/>
    </w:pPr>
    <w:rPr>
      <w:sz w:val="20"/>
      <w:szCs w:val="20"/>
      <w:vertAlign w:val="superscript"/>
      <w:lang w:val="es-CO" w:eastAsia="es-CO"/>
    </w:rPr>
  </w:style>
  <w:style w:type="character" w:customStyle="1" w:styleId="normaltextrun">
    <w:name w:val="normaltextrun"/>
    <w:basedOn w:val="Fuentedeprrafopredeter"/>
    <w:rsid w:val="0084080E"/>
  </w:style>
  <w:style w:type="paragraph" w:styleId="Textoindependiente">
    <w:name w:val="Body Text"/>
    <w:basedOn w:val="Normal"/>
    <w:link w:val="TextoindependienteCar"/>
    <w:qFormat/>
    <w:rsid w:val="0084080E"/>
    <w:pPr>
      <w:widowControl w:val="0"/>
      <w:autoSpaceDE w:val="0"/>
      <w:autoSpaceDN w:val="0"/>
      <w:spacing w:after="0" w:line="240" w:lineRule="auto"/>
    </w:pPr>
    <w:rPr>
      <w:rFonts w:ascii="Arial" w:eastAsia="Arial" w:hAnsi="Arial" w:cs="Arial"/>
      <w:i/>
      <w:sz w:val="20"/>
      <w:szCs w:val="20"/>
      <w:lang w:val="es-CO" w:eastAsia="es-CO" w:bidi="es-CO"/>
    </w:rPr>
  </w:style>
  <w:style w:type="character" w:customStyle="1" w:styleId="TextoindependienteCar">
    <w:name w:val="Texto independiente Car"/>
    <w:basedOn w:val="Fuentedeprrafopredeter"/>
    <w:link w:val="Textoindependiente"/>
    <w:rsid w:val="0084080E"/>
    <w:rPr>
      <w:rFonts w:ascii="Arial" w:eastAsia="Arial" w:hAnsi="Arial" w:cs="Arial"/>
      <w:i/>
      <w:lang w:bidi="es-CO"/>
    </w:rPr>
  </w:style>
  <w:style w:type="paragraph" w:styleId="NormalWeb">
    <w:name w:val="Normal (Web)"/>
    <w:aliases w:val="Car"/>
    <w:basedOn w:val="Normal"/>
    <w:link w:val="NormalWebCar"/>
    <w:uiPriority w:val="99"/>
    <w:unhideWhenUsed/>
    <w:qFormat/>
    <w:rsid w:val="00884002"/>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884002"/>
  </w:style>
  <w:style w:type="character" w:customStyle="1" w:styleId="commoncomponentsqlikview">
    <w:name w:val="commoncomponentsqlikview"/>
    <w:basedOn w:val="Fuentedeprrafopredeter"/>
    <w:rsid w:val="00884002"/>
  </w:style>
  <w:style w:type="character" w:customStyle="1" w:styleId="path">
    <w:name w:val="path"/>
    <w:basedOn w:val="Fuentedeprrafopredeter"/>
    <w:rsid w:val="00884002"/>
  </w:style>
  <w:style w:type="character" w:styleId="Fuerte">
    <w:name w:val="Strong"/>
    <w:basedOn w:val="Fuentedeprrafopredeter"/>
    <w:uiPriority w:val="22"/>
    <w:qFormat/>
    <w:rsid w:val="00884002"/>
    <w:rPr>
      <w:b/>
      <w:bCs/>
    </w:rPr>
  </w:style>
  <w:style w:type="paragraph" w:customStyle="1" w:styleId="Default">
    <w:name w:val="Default"/>
    <w:rsid w:val="00884002"/>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unhideWhenUsed/>
    <w:rsid w:val="00884002"/>
    <w:rPr>
      <w:color w:val="605E5C"/>
      <w:shd w:val="clear" w:color="auto" w:fill="E1DFDD"/>
    </w:rPr>
  </w:style>
  <w:style w:type="paragraph" w:customStyle="1" w:styleId="Cuadrculamedia22">
    <w:name w:val="Cuadrícula media 22"/>
    <w:uiPriority w:val="1"/>
    <w:qFormat/>
    <w:rsid w:val="00884002"/>
    <w:rPr>
      <w:sz w:val="22"/>
      <w:szCs w:val="22"/>
      <w:lang w:val="es-ES" w:eastAsia="en-US"/>
    </w:rPr>
  </w:style>
  <w:style w:type="paragraph" w:styleId="Textonotaalfinal">
    <w:name w:val="endnote text"/>
    <w:basedOn w:val="Normal"/>
    <w:link w:val="TextonotaalfinalCar"/>
    <w:uiPriority w:val="99"/>
    <w:unhideWhenUsed/>
    <w:rsid w:val="00884002"/>
    <w:pPr>
      <w:spacing w:after="0" w:line="240" w:lineRule="auto"/>
    </w:pPr>
    <w:rPr>
      <w:rFonts w:ascii="Arial" w:eastAsia="Times New Roman" w:hAnsi="Arial"/>
      <w:sz w:val="20"/>
      <w:szCs w:val="20"/>
      <w:lang w:val="x-none" w:eastAsia="es-ES"/>
    </w:rPr>
  </w:style>
  <w:style w:type="character" w:customStyle="1" w:styleId="TextonotaalfinalCar">
    <w:name w:val="Texto nota al final Car"/>
    <w:basedOn w:val="Fuentedeprrafopredeter"/>
    <w:link w:val="Textonotaalfinal"/>
    <w:uiPriority w:val="99"/>
    <w:rsid w:val="00884002"/>
    <w:rPr>
      <w:rFonts w:ascii="Arial" w:eastAsia="Times New Roman" w:hAnsi="Arial"/>
      <w:lang w:val="x-none" w:eastAsia="es-ES"/>
    </w:rPr>
  </w:style>
  <w:style w:type="paragraph" w:styleId="Textoindependiente2">
    <w:name w:val="Body Text 2"/>
    <w:basedOn w:val="Normal"/>
    <w:link w:val="Textoindependiente2Car"/>
    <w:uiPriority w:val="99"/>
    <w:unhideWhenUsed/>
    <w:rsid w:val="00884002"/>
    <w:pPr>
      <w:spacing w:after="120" w:line="480" w:lineRule="auto"/>
    </w:pPr>
  </w:style>
  <w:style w:type="character" w:customStyle="1" w:styleId="Textoindependiente2Car">
    <w:name w:val="Texto independiente 2 Car"/>
    <w:basedOn w:val="Fuentedeprrafopredeter"/>
    <w:link w:val="Textoindependiente2"/>
    <w:uiPriority w:val="99"/>
    <w:rsid w:val="00884002"/>
    <w:rPr>
      <w:sz w:val="22"/>
      <w:szCs w:val="22"/>
      <w:lang w:val="es-ES" w:eastAsia="en-US"/>
    </w:rPr>
  </w:style>
  <w:style w:type="paragraph" w:customStyle="1" w:styleId="paragraph">
    <w:name w:val="paragraph"/>
    <w:basedOn w:val="Normal"/>
    <w:rsid w:val="00884002"/>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eop">
    <w:name w:val="eop"/>
    <w:basedOn w:val="Fuentedeprrafopredeter"/>
    <w:rsid w:val="00884002"/>
  </w:style>
  <w:style w:type="paragraph" w:customStyle="1" w:styleId="xxxmsonormal">
    <w:name w:val="x_x_x_msonormal"/>
    <w:basedOn w:val="Normal"/>
    <w:rsid w:val="00884002"/>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xxxxxxxxxxxxxxxxxxxxxxxxxxxmsonormal">
    <w:name w:val="x_xxxxxxxxxxxxxxxxxxxxxxxxxxxmsonormal"/>
    <w:basedOn w:val="Normal"/>
    <w:rsid w:val="00884002"/>
    <w:pPr>
      <w:spacing w:before="100" w:beforeAutospacing="1" w:after="100" w:afterAutospacing="1" w:line="240" w:lineRule="auto"/>
    </w:pPr>
    <w:rPr>
      <w:rFonts w:eastAsiaTheme="minorHAnsi" w:cs="Calibri"/>
      <w:lang w:val="es-CO" w:eastAsia="es-CO"/>
    </w:rPr>
  </w:style>
  <w:style w:type="paragraph" w:customStyle="1" w:styleId="BodyText21">
    <w:name w:val="Body Text 21"/>
    <w:basedOn w:val="Normal"/>
    <w:uiPriority w:val="99"/>
    <w:rsid w:val="00884002"/>
    <w:pPr>
      <w:widowControl w:val="0"/>
      <w:spacing w:after="0" w:line="360" w:lineRule="auto"/>
      <w:jc w:val="both"/>
    </w:pPr>
    <w:rPr>
      <w:rFonts w:ascii="Times New Roman" w:eastAsia="Times New Roman" w:hAnsi="Times New Roman"/>
      <w:sz w:val="28"/>
      <w:szCs w:val="28"/>
      <w:lang w:eastAsia="es-ES"/>
    </w:rPr>
  </w:style>
  <w:style w:type="character" w:customStyle="1" w:styleId="NormalWebCar">
    <w:name w:val="Normal (Web) Car"/>
    <w:aliases w:val="Car Car"/>
    <w:link w:val="NormalWeb"/>
    <w:uiPriority w:val="99"/>
    <w:rsid w:val="000A0B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6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ombialegalcorp.com/codigo-civil-proteccion-los-colombiano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bf.gov.co/cargues/avance/docs/ley_0080_1993.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dadvictimas.gov.co/es/ley-80-de-1993/1367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B28E5095EDF4D41B89684DA7F70E781" ma:contentTypeVersion="16" ma:contentTypeDescription="Crear nuevo documento." ma:contentTypeScope="" ma:versionID="0089c17ff1499fcc1f8e74abb06937e1">
  <xsd:schema xmlns:xsd="http://www.w3.org/2001/XMLSchema" xmlns:xs="http://www.w3.org/2001/XMLSchema" xmlns:p="http://schemas.microsoft.com/office/2006/metadata/properties" xmlns:ns3="b9298c3b-abf9-47da-b830-5a073dc98aaa" xmlns:ns4="00e0acb4-0572-403a-b118-7ee613ebb3de" targetNamespace="http://schemas.microsoft.com/office/2006/metadata/properties" ma:root="true" ma:fieldsID="b7a3c47d6daeceb2c20d2082444206ca" ns3:_="" ns4:_="">
    <xsd:import namespace="b9298c3b-abf9-47da-b830-5a073dc98aaa"/>
    <xsd:import namespace="00e0acb4-0572-403a-b118-7ee613ebb3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98c3b-abf9-47da-b830-5a073dc98a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0acb4-0572-403a-b118-7ee613ebb3d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9298c3b-abf9-47da-b830-5a073dc98aaa" xsi:nil="true"/>
  </documentManagement>
</p:properties>
</file>

<file path=customXml/itemProps1.xml><?xml version="1.0" encoding="utf-8"?>
<ds:datastoreItem xmlns:ds="http://schemas.openxmlformats.org/officeDocument/2006/customXml" ds:itemID="{48B74773-8BF9-4ECF-8B95-1D4D3B55AEBC}">
  <ds:schemaRefs>
    <ds:schemaRef ds:uri="http://schemas.microsoft.com/sharepoint/v3/contenttype/forms"/>
  </ds:schemaRefs>
</ds:datastoreItem>
</file>

<file path=customXml/itemProps2.xml><?xml version="1.0" encoding="utf-8"?>
<ds:datastoreItem xmlns:ds="http://schemas.openxmlformats.org/officeDocument/2006/customXml" ds:itemID="{317FF29B-D136-41B0-9F5C-67228F80B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98c3b-abf9-47da-b830-5a073dc98aaa"/>
    <ds:schemaRef ds:uri="00e0acb4-0572-403a-b118-7ee613ebb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3C2E7-CAC6-4BD2-82B2-9D8D758C9753}">
  <ds:schemaRefs>
    <ds:schemaRef ds:uri="http://schemas.openxmlformats.org/officeDocument/2006/bibliography"/>
  </ds:schemaRefs>
</ds:datastoreItem>
</file>

<file path=customXml/itemProps4.xml><?xml version="1.0" encoding="utf-8"?>
<ds:datastoreItem xmlns:ds="http://schemas.openxmlformats.org/officeDocument/2006/customXml" ds:itemID="{59A69927-2988-4433-B031-715A1E06C3D3}">
  <ds:schemaRefs>
    <ds:schemaRef ds:uri="http://schemas.microsoft.com/office/2006/metadata/properties"/>
    <ds:schemaRef ds:uri="http://schemas.microsoft.com/office/infopath/2007/PartnerControls"/>
    <ds:schemaRef ds:uri="b9298c3b-abf9-47da-b830-5a073dc98aa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13</Pages>
  <Words>3797</Words>
  <Characters>21038</Characters>
  <Application>Microsoft Office Word</Application>
  <DocSecurity>0</DocSecurity>
  <Lines>489</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CRISTINA VARGAS</cp:lastModifiedBy>
  <cp:revision>19</cp:revision>
  <cp:lastPrinted>2019-01-25T16:36:00Z</cp:lastPrinted>
  <dcterms:created xsi:type="dcterms:W3CDTF">2025-07-30T13:41:00Z</dcterms:created>
  <dcterms:modified xsi:type="dcterms:W3CDTF">2026-03-10T21:14:00Z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0x010100FB28E5095EDF4D41B89684DA7F70E781</vt:lpwstr>
  </property>
</Properties>
</file>